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A1B96" w14:textId="77CD3736" w:rsidR="003904DC" w:rsidRPr="002C35EE" w:rsidRDefault="003904DC" w:rsidP="009362DA">
      <w:pPr>
        <w:spacing w:before="360"/>
        <w:jc w:val="both"/>
        <w:rPr>
          <w:szCs w:val="20"/>
        </w:rPr>
      </w:pPr>
      <w:r w:rsidRPr="00873B20">
        <w:rPr>
          <w:szCs w:val="20"/>
        </w:rPr>
        <w:t>Č. j.:</w:t>
      </w:r>
      <w:r w:rsidR="00D07E1A" w:rsidRPr="002C35EE">
        <w:rPr>
          <w:szCs w:val="20"/>
        </w:rPr>
        <w:t xml:space="preserve"> </w:t>
      </w:r>
      <w:r w:rsidR="001A5EA6">
        <w:rPr>
          <w:rFonts w:cs="Tahoma"/>
          <w:szCs w:val="20"/>
        </w:rPr>
        <w:t>02 - 1325 - 10.2.2021/0354</w:t>
      </w:r>
      <w:r w:rsidR="00873B20">
        <w:rPr>
          <w:szCs w:val="20"/>
        </w:rPr>
        <w:tab/>
      </w:r>
      <w:r w:rsidR="001A5EA6">
        <w:rPr>
          <w:szCs w:val="20"/>
        </w:rPr>
        <w:tab/>
      </w:r>
      <w:r w:rsidR="001A5EA6">
        <w:rPr>
          <w:szCs w:val="20"/>
        </w:rPr>
        <w:tab/>
      </w:r>
      <w:r w:rsidR="00873B20">
        <w:rPr>
          <w:szCs w:val="20"/>
        </w:rPr>
        <w:tab/>
      </w:r>
      <w:r w:rsidR="001A5EA6">
        <w:rPr>
          <w:szCs w:val="20"/>
        </w:rPr>
        <w:tab/>
        <w:t xml:space="preserve">          </w:t>
      </w:r>
      <w:r w:rsidR="00D07E1A" w:rsidRPr="002C35EE">
        <w:rPr>
          <w:szCs w:val="20"/>
        </w:rPr>
        <w:t xml:space="preserve">V Praze </w:t>
      </w:r>
      <w:r w:rsidR="00FA56CB">
        <w:rPr>
          <w:szCs w:val="20"/>
        </w:rPr>
        <w:t>dne 17</w:t>
      </w:r>
      <w:r w:rsidR="00D07E1A" w:rsidRPr="002C35EE">
        <w:rPr>
          <w:szCs w:val="20"/>
        </w:rPr>
        <w:t>.</w:t>
      </w:r>
      <w:r w:rsidR="001A5EA6">
        <w:rPr>
          <w:szCs w:val="20"/>
        </w:rPr>
        <w:t xml:space="preserve"> 2</w:t>
      </w:r>
      <w:r w:rsidR="00D07E1A" w:rsidRPr="002C35EE">
        <w:rPr>
          <w:szCs w:val="20"/>
        </w:rPr>
        <w:t>.</w:t>
      </w:r>
      <w:r w:rsidR="001A5EA6">
        <w:rPr>
          <w:szCs w:val="20"/>
        </w:rPr>
        <w:t xml:space="preserve"> </w:t>
      </w:r>
      <w:r w:rsidR="00D07E1A" w:rsidRPr="002C35EE">
        <w:rPr>
          <w:szCs w:val="20"/>
        </w:rPr>
        <w:t>2021</w:t>
      </w:r>
    </w:p>
    <w:p w14:paraId="0C31091C" w14:textId="77777777" w:rsidR="003904DC" w:rsidRPr="002C35EE" w:rsidRDefault="003904DC" w:rsidP="003904DC">
      <w:pPr>
        <w:jc w:val="both"/>
        <w:rPr>
          <w:b/>
          <w:szCs w:val="20"/>
        </w:rPr>
      </w:pPr>
    </w:p>
    <w:p w14:paraId="503732D0" w14:textId="77777777" w:rsidR="003904DC" w:rsidRPr="002C35EE" w:rsidRDefault="003904DC" w:rsidP="003904DC">
      <w:pPr>
        <w:jc w:val="both"/>
        <w:rPr>
          <w:b/>
          <w:szCs w:val="20"/>
        </w:rPr>
      </w:pPr>
    </w:p>
    <w:p w14:paraId="70A545E1" w14:textId="77777777" w:rsidR="003904DC" w:rsidRPr="002C35EE" w:rsidRDefault="003904DC" w:rsidP="003904DC">
      <w:pPr>
        <w:jc w:val="both"/>
        <w:rPr>
          <w:b/>
          <w:szCs w:val="20"/>
        </w:rPr>
      </w:pPr>
    </w:p>
    <w:p w14:paraId="0F76AD4C" w14:textId="77777777" w:rsidR="003904DC" w:rsidRPr="002C35EE" w:rsidRDefault="003904DC" w:rsidP="003904DC">
      <w:pPr>
        <w:jc w:val="both"/>
        <w:rPr>
          <w:b/>
          <w:szCs w:val="20"/>
        </w:rPr>
      </w:pPr>
    </w:p>
    <w:p w14:paraId="56E2E718" w14:textId="77777777" w:rsidR="003904DC" w:rsidRPr="002C35EE" w:rsidRDefault="003904DC" w:rsidP="003904DC">
      <w:pPr>
        <w:jc w:val="both"/>
        <w:rPr>
          <w:b/>
          <w:szCs w:val="20"/>
        </w:rPr>
      </w:pPr>
    </w:p>
    <w:p w14:paraId="59C85D2F" w14:textId="77777777" w:rsidR="003904DC" w:rsidRPr="002C35EE" w:rsidRDefault="003904DC" w:rsidP="003904DC">
      <w:pPr>
        <w:jc w:val="both"/>
        <w:rPr>
          <w:b/>
          <w:szCs w:val="20"/>
        </w:rPr>
      </w:pPr>
    </w:p>
    <w:p w14:paraId="76ABA944" w14:textId="77777777" w:rsidR="003904DC" w:rsidRPr="002C35EE" w:rsidRDefault="003904DC" w:rsidP="003904DC">
      <w:pPr>
        <w:jc w:val="both"/>
        <w:rPr>
          <w:b/>
          <w:szCs w:val="20"/>
        </w:rPr>
      </w:pPr>
    </w:p>
    <w:p w14:paraId="328983B3" w14:textId="77777777" w:rsidR="003904DC" w:rsidRPr="002C35EE" w:rsidRDefault="003904DC" w:rsidP="003904DC">
      <w:pPr>
        <w:jc w:val="both"/>
        <w:rPr>
          <w:b/>
          <w:szCs w:val="20"/>
        </w:rPr>
      </w:pPr>
    </w:p>
    <w:p w14:paraId="2F2E86A4" w14:textId="77777777" w:rsidR="00AD3DF6" w:rsidRDefault="00AD3DF6" w:rsidP="003904DC">
      <w:pPr>
        <w:rPr>
          <w:b/>
          <w:sz w:val="22"/>
          <w:szCs w:val="22"/>
        </w:rPr>
      </w:pPr>
    </w:p>
    <w:p w14:paraId="5FB29F15" w14:textId="77777777" w:rsidR="00AD3DF6" w:rsidRDefault="00AD3DF6" w:rsidP="003904DC">
      <w:pPr>
        <w:rPr>
          <w:b/>
          <w:sz w:val="22"/>
          <w:szCs w:val="22"/>
        </w:rPr>
      </w:pPr>
    </w:p>
    <w:p w14:paraId="7610A8BE" w14:textId="77777777" w:rsidR="00AD3DF6" w:rsidRDefault="00AD3DF6" w:rsidP="003904DC">
      <w:pPr>
        <w:rPr>
          <w:b/>
          <w:sz w:val="22"/>
          <w:szCs w:val="22"/>
        </w:rPr>
      </w:pPr>
    </w:p>
    <w:p w14:paraId="7621B7DE" w14:textId="77777777" w:rsidR="00AD3DF6" w:rsidRDefault="00AD3DF6" w:rsidP="003904DC">
      <w:pPr>
        <w:rPr>
          <w:b/>
          <w:sz w:val="22"/>
          <w:szCs w:val="22"/>
        </w:rPr>
      </w:pPr>
    </w:p>
    <w:p w14:paraId="078815DC" w14:textId="77777777" w:rsidR="00AD3DF6" w:rsidRDefault="00AD3DF6" w:rsidP="003904DC">
      <w:pPr>
        <w:rPr>
          <w:b/>
          <w:sz w:val="22"/>
          <w:szCs w:val="22"/>
        </w:rPr>
      </w:pPr>
    </w:p>
    <w:p w14:paraId="4D3B2490" w14:textId="77777777" w:rsidR="00AD3DF6" w:rsidRDefault="00AD3DF6" w:rsidP="003904DC">
      <w:pPr>
        <w:rPr>
          <w:b/>
          <w:sz w:val="22"/>
          <w:szCs w:val="22"/>
        </w:rPr>
      </w:pPr>
    </w:p>
    <w:p w14:paraId="3EB1E3E6" w14:textId="77777777" w:rsidR="00AD3DF6" w:rsidRDefault="00AD3DF6" w:rsidP="003904DC">
      <w:pPr>
        <w:rPr>
          <w:b/>
          <w:sz w:val="22"/>
          <w:szCs w:val="22"/>
        </w:rPr>
      </w:pPr>
    </w:p>
    <w:p w14:paraId="69758050" w14:textId="77777777" w:rsidR="00AD3DF6" w:rsidRDefault="00AD3DF6" w:rsidP="003904DC">
      <w:pPr>
        <w:rPr>
          <w:b/>
          <w:sz w:val="22"/>
          <w:szCs w:val="22"/>
        </w:rPr>
      </w:pPr>
    </w:p>
    <w:p w14:paraId="349FF534" w14:textId="77777777" w:rsidR="00AD3DF6" w:rsidRDefault="00AD3DF6" w:rsidP="003904DC">
      <w:pPr>
        <w:rPr>
          <w:b/>
          <w:sz w:val="22"/>
          <w:szCs w:val="22"/>
        </w:rPr>
      </w:pPr>
    </w:p>
    <w:p w14:paraId="3758FE85" w14:textId="77777777" w:rsidR="00AD3DF6" w:rsidRDefault="00AD3DF6" w:rsidP="003904DC">
      <w:pPr>
        <w:rPr>
          <w:b/>
          <w:sz w:val="22"/>
          <w:szCs w:val="22"/>
        </w:rPr>
      </w:pPr>
    </w:p>
    <w:p w14:paraId="7BD20011" w14:textId="77777777" w:rsidR="00AD3DF6" w:rsidRDefault="00AD3DF6" w:rsidP="003904DC">
      <w:pPr>
        <w:rPr>
          <w:b/>
          <w:sz w:val="22"/>
          <w:szCs w:val="22"/>
        </w:rPr>
      </w:pPr>
    </w:p>
    <w:p w14:paraId="608E3661" w14:textId="184B47A3" w:rsidR="003904DC" w:rsidRPr="002C35EE" w:rsidRDefault="003904DC" w:rsidP="003904DC">
      <w:pPr>
        <w:rPr>
          <w:b/>
          <w:sz w:val="22"/>
          <w:szCs w:val="22"/>
        </w:rPr>
      </w:pPr>
      <w:r w:rsidRPr="002C35EE">
        <w:rPr>
          <w:b/>
          <w:sz w:val="22"/>
          <w:szCs w:val="22"/>
        </w:rPr>
        <w:t>METODICKÝ POKYN ŘEDITELKY ODBORU LÉKAŘSKÉ POSUDKOVÉ SLUŽBY č.</w:t>
      </w:r>
      <w:r w:rsidR="00DF12A8" w:rsidRPr="002C35EE">
        <w:rPr>
          <w:b/>
          <w:sz w:val="22"/>
          <w:szCs w:val="22"/>
        </w:rPr>
        <w:t> </w:t>
      </w:r>
      <w:r w:rsidR="00FA4834">
        <w:rPr>
          <w:b/>
          <w:sz w:val="22"/>
          <w:szCs w:val="22"/>
        </w:rPr>
        <w:t>3</w:t>
      </w:r>
      <w:r w:rsidRPr="002C35EE">
        <w:rPr>
          <w:b/>
          <w:sz w:val="22"/>
          <w:szCs w:val="22"/>
        </w:rPr>
        <w:t>/20</w:t>
      </w:r>
      <w:r w:rsidR="00AB724B" w:rsidRPr="002C35EE">
        <w:rPr>
          <w:b/>
          <w:sz w:val="22"/>
          <w:szCs w:val="22"/>
        </w:rPr>
        <w:t>21</w:t>
      </w:r>
    </w:p>
    <w:p w14:paraId="4AC90499" w14:textId="77777777" w:rsidR="003904DC" w:rsidRPr="002C35EE" w:rsidRDefault="003904DC" w:rsidP="003904DC">
      <w:pPr>
        <w:rPr>
          <w:b/>
          <w:szCs w:val="20"/>
        </w:rPr>
      </w:pPr>
    </w:p>
    <w:p w14:paraId="1CC247DD" w14:textId="77777777" w:rsidR="003904DC" w:rsidRPr="002C35EE" w:rsidRDefault="003904DC" w:rsidP="003904DC">
      <w:pPr>
        <w:rPr>
          <w:b/>
          <w:strike/>
          <w:sz w:val="28"/>
          <w:szCs w:val="28"/>
          <w:u w:val="single"/>
        </w:rPr>
      </w:pPr>
      <w:r w:rsidRPr="002C35EE">
        <w:rPr>
          <w:b/>
          <w:sz w:val="28"/>
          <w:szCs w:val="28"/>
          <w:u w:val="single"/>
        </w:rPr>
        <w:t>Posuzování zdravotního stavu a pracovní schopnosti</w:t>
      </w:r>
    </w:p>
    <w:p w14:paraId="644B9A70" w14:textId="77777777" w:rsidR="003904DC" w:rsidRPr="002C35EE" w:rsidRDefault="003904DC" w:rsidP="003904DC">
      <w:pPr>
        <w:rPr>
          <w:b/>
          <w:sz w:val="28"/>
          <w:szCs w:val="28"/>
          <w:u w:val="single"/>
        </w:rPr>
      </w:pPr>
      <w:r w:rsidRPr="002C35EE">
        <w:rPr>
          <w:b/>
          <w:sz w:val="28"/>
          <w:szCs w:val="28"/>
          <w:u w:val="single"/>
        </w:rPr>
        <w:t>pro účely zákona č. 155/1995 Sb., o důchodovém pojištění,</w:t>
      </w:r>
    </w:p>
    <w:p w14:paraId="43709A85" w14:textId="77777777" w:rsidR="003904DC" w:rsidRPr="002C35EE" w:rsidRDefault="003904DC" w:rsidP="003904DC">
      <w:pPr>
        <w:rPr>
          <w:b/>
          <w:sz w:val="28"/>
          <w:szCs w:val="28"/>
          <w:u w:val="single"/>
        </w:rPr>
      </w:pPr>
      <w:r w:rsidRPr="002C35EE">
        <w:rPr>
          <w:b/>
          <w:sz w:val="28"/>
          <w:szCs w:val="28"/>
          <w:u w:val="single"/>
        </w:rPr>
        <w:t>ve znění pozdějších předpisů</w:t>
      </w:r>
    </w:p>
    <w:p w14:paraId="51E4C65E" w14:textId="77777777" w:rsidR="003904DC" w:rsidRPr="002C35EE" w:rsidRDefault="003904DC" w:rsidP="003904DC">
      <w:pPr>
        <w:jc w:val="both"/>
        <w:rPr>
          <w:b/>
          <w:szCs w:val="20"/>
        </w:rPr>
      </w:pPr>
    </w:p>
    <w:p w14:paraId="509AED1F" w14:textId="77777777" w:rsidR="003904DC" w:rsidRPr="002C35EE" w:rsidRDefault="003904DC" w:rsidP="003904DC">
      <w:pPr>
        <w:jc w:val="both"/>
        <w:rPr>
          <w:b/>
          <w:szCs w:val="20"/>
        </w:rPr>
      </w:pPr>
    </w:p>
    <w:p w14:paraId="6287AA75" w14:textId="77777777" w:rsidR="004B6F2E" w:rsidRPr="002C35EE" w:rsidRDefault="004B6F2E" w:rsidP="003904DC">
      <w:pPr>
        <w:jc w:val="both"/>
        <w:rPr>
          <w:b/>
          <w:szCs w:val="20"/>
        </w:rPr>
      </w:pPr>
    </w:p>
    <w:p w14:paraId="09A32F70" w14:textId="77777777" w:rsidR="004B6F2E" w:rsidRPr="002C35EE" w:rsidRDefault="004B6F2E" w:rsidP="003904DC">
      <w:pPr>
        <w:jc w:val="both"/>
        <w:rPr>
          <w:b/>
          <w:szCs w:val="20"/>
        </w:rPr>
      </w:pPr>
    </w:p>
    <w:p w14:paraId="3C8FDF64" w14:textId="77777777" w:rsidR="00AD3DF6" w:rsidRDefault="00AD3DF6">
      <w:pPr>
        <w:jc w:val="left"/>
        <w:rPr>
          <w:b/>
          <w:spacing w:val="40"/>
          <w:szCs w:val="20"/>
        </w:rPr>
      </w:pPr>
      <w:r>
        <w:rPr>
          <w:b/>
          <w:spacing w:val="40"/>
          <w:szCs w:val="20"/>
        </w:rPr>
        <w:br w:type="page"/>
      </w:r>
    </w:p>
    <w:p w14:paraId="33865DFA" w14:textId="1A72AE27" w:rsidR="001A38AA" w:rsidRPr="002C35EE" w:rsidRDefault="00E2444E" w:rsidP="003904DC">
      <w:pPr>
        <w:jc w:val="both"/>
        <w:rPr>
          <w:b/>
          <w:szCs w:val="20"/>
        </w:rPr>
      </w:pPr>
      <w:r>
        <w:rPr>
          <w:b/>
          <w:spacing w:val="40"/>
          <w:szCs w:val="20"/>
        </w:rPr>
        <w:lastRenderedPageBreak/>
        <w:t>OBSAH</w:t>
      </w:r>
      <w:r w:rsidR="00A828EC">
        <w:rPr>
          <w:b/>
          <w:szCs w:val="20"/>
        </w:rPr>
        <w:t>:</w:t>
      </w:r>
    </w:p>
    <w:sdt>
      <w:sdtPr>
        <w:rPr>
          <w:rFonts w:ascii="Tahoma" w:hAnsi="Tahoma"/>
          <w:bCs w:val="0"/>
          <w:kern w:val="0"/>
          <w:szCs w:val="24"/>
        </w:rPr>
        <w:id w:val="-875849019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14:paraId="44D01C22" w14:textId="6C0B2E11" w:rsidR="001A38AA" w:rsidRDefault="001A38AA">
          <w:pPr>
            <w:pStyle w:val="Nadpisobsahu"/>
          </w:pPr>
        </w:p>
        <w:p w14:paraId="13424720" w14:textId="774FE4EC" w:rsidR="001A38AA" w:rsidRPr="001A38AA" w:rsidRDefault="001A38AA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1 </w:t>
          </w:r>
          <w:r w:rsidRPr="001A38AA">
            <w:rPr>
              <w:b w:val="0"/>
            </w:rPr>
            <w:fldChar w:fldCharType="begin"/>
          </w:r>
          <w:r w:rsidRPr="001A38AA">
            <w:rPr>
              <w:b w:val="0"/>
            </w:rPr>
            <w:instrText xml:space="preserve"> TOC \o "1-3" \h \z \u </w:instrText>
          </w:r>
          <w:r w:rsidRPr="001A38AA">
            <w:rPr>
              <w:b w:val="0"/>
            </w:rPr>
            <w:fldChar w:fldCharType="separate"/>
          </w:r>
          <w:hyperlink w:anchor="_Toc63412829" w:history="1">
            <w:r w:rsidRPr="001A38AA">
              <w:rPr>
                <w:rStyle w:val="Hypertextovodkaz"/>
                <w:b w:val="0"/>
                <w:noProof/>
              </w:rPr>
              <w:t>Úvodní ustanovení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_Toc63412829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5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70AF4095" w14:textId="300D9B3A" w:rsidR="001A38AA" w:rsidRPr="001A38AA" w:rsidRDefault="001A38AA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2 </w:t>
          </w:r>
          <w:hyperlink w:anchor="_Toc63412830" w:history="1">
            <w:r w:rsidRPr="001A38AA">
              <w:rPr>
                <w:rStyle w:val="Hypertextovodkaz"/>
                <w:b w:val="0"/>
                <w:noProof/>
              </w:rPr>
              <w:t>Řízení o žádosti občana o invalidní důchod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_Toc63412830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6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0E4D898B" w14:textId="0E8B7D9B" w:rsidR="001A38AA" w:rsidRPr="001A38AA" w:rsidRDefault="001A38AA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3 </w:t>
          </w:r>
          <w:hyperlink w:anchor="_Toc63412831" w:history="1">
            <w:r w:rsidRPr="001A38AA">
              <w:rPr>
                <w:rStyle w:val="Hypertextovodkaz"/>
                <w:b w:val="0"/>
                <w:noProof/>
              </w:rPr>
              <w:t>Jednání na oddělení LPS OSSZ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_Toc63412831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8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4FA2653F" w14:textId="7750C1E3" w:rsidR="001A38AA" w:rsidRPr="001A38AA" w:rsidRDefault="001A38AA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4 </w:t>
          </w:r>
          <w:hyperlink w:anchor="_Toc63412832" w:history="1">
            <w:r w:rsidRPr="001A38AA">
              <w:rPr>
                <w:rStyle w:val="Hypertextovodkaz"/>
                <w:b w:val="0"/>
                <w:noProof/>
              </w:rPr>
              <w:t>Posuzování zdravotního stavu, pracovní schopnosti a invalidity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_Toc63412832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9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2413143B" w14:textId="3DFFF99A" w:rsidR="001A38AA" w:rsidRPr="001A38AA" w:rsidRDefault="001A38AA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5 </w:t>
          </w:r>
          <w:hyperlink w:anchor="_Toc63412833" w:history="1">
            <w:r w:rsidRPr="001A38AA">
              <w:rPr>
                <w:rStyle w:val="Hypertextovodkaz"/>
                <w:b w:val="0"/>
                <w:noProof/>
              </w:rPr>
              <w:t>Zcela mimořádné podmínky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_Toc63412833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10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0AFBD5F5" w14:textId="399AA8B2" w:rsidR="001A38AA" w:rsidRPr="001A38AA" w:rsidRDefault="001A38AA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6 </w:t>
          </w:r>
          <w:hyperlink w:anchor="_Toc63412834" w:history="1">
            <w:r w:rsidRPr="001A38AA">
              <w:rPr>
                <w:rStyle w:val="Hypertextovodkaz"/>
                <w:b w:val="0"/>
                <w:noProof/>
              </w:rPr>
              <w:t>Posudek o invaliditě a jeho náležitosti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_Toc63412834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12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7A4BC628" w14:textId="1651827D" w:rsidR="001A38AA" w:rsidRPr="001A38AA" w:rsidRDefault="001A38AA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7 </w:t>
          </w:r>
          <w:hyperlink w:anchor="_Toc63412835" w:history="1">
            <w:r w:rsidRPr="001A38AA">
              <w:rPr>
                <w:rStyle w:val="Hypertextovodkaz"/>
                <w:b w:val="0"/>
                <w:noProof/>
              </w:rPr>
              <w:t>Datum vzniku, změny stupně nebo zániku invalidity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_Toc63412835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12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47FDE88A" w14:textId="507F62CB" w:rsidR="001A38AA" w:rsidRPr="001A38AA" w:rsidRDefault="001A38AA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8 </w:t>
          </w:r>
          <w:hyperlink w:anchor="_Toc63412836" w:history="1">
            <w:r w:rsidRPr="001A38AA">
              <w:rPr>
                <w:rStyle w:val="Hypertextovodkaz"/>
                <w:b w:val="0"/>
                <w:noProof/>
              </w:rPr>
              <w:t>Postup při stanovování data vzniku invalidity do minulosti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_Toc63412836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14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72CEC148" w14:textId="42A298BC" w:rsidR="001A38AA" w:rsidRPr="001A38AA" w:rsidRDefault="001A38AA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9 </w:t>
          </w:r>
          <w:hyperlink w:anchor="_Toc63412837" w:history="1">
            <w:r w:rsidRPr="001A38AA">
              <w:rPr>
                <w:rStyle w:val="Hypertextovodkaz"/>
                <w:b w:val="0"/>
                <w:noProof/>
              </w:rPr>
              <w:t>Posuzování v mimořádných případech (§ 42 ZDP)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_Toc63412837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16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00D9EE7B" w14:textId="53629A86" w:rsidR="001A38AA" w:rsidRPr="001A38AA" w:rsidRDefault="001A38AA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10 </w:t>
          </w:r>
          <w:hyperlink w:anchor="_Toc63412838" w:history="1">
            <w:r w:rsidRPr="001A38AA">
              <w:rPr>
                <w:rStyle w:val="Hypertextovodkaz"/>
                <w:b w:val="0"/>
                <w:noProof/>
              </w:rPr>
              <w:t>Pracovní rehabilitace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_Toc63412838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17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36852B77" w14:textId="0600838A" w:rsidR="001A38AA" w:rsidRPr="001A38AA" w:rsidRDefault="001A38AA" w:rsidP="001A38AA">
          <w:pPr>
            <w:pStyle w:val="Obsah2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11 </w:t>
          </w:r>
          <w:hyperlink w:anchor="_Toc63412839" w:history="1">
            <w:r w:rsidRPr="001A38AA">
              <w:rPr>
                <w:rStyle w:val="Hypertextovodkaz"/>
                <w:b w:val="0"/>
                <w:noProof/>
              </w:rPr>
              <w:t>Zajištění vyšetření a posuzování zdravotního stavu</w:t>
            </w:r>
          </w:hyperlink>
          <w:r w:rsidRPr="001A38AA">
            <w:rPr>
              <w:rStyle w:val="Hypertextovodkaz"/>
              <w:b w:val="0"/>
              <w:noProof/>
              <w:u w:val="none"/>
            </w:rPr>
            <w:t xml:space="preserve"> </w:t>
          </w:r>
          <w:hyperlink w:anchor="_Toc63412840" w:history="1">
            <w:r w:rsidRPr="001A38AA">
              <w:rPr>
                <w:rStyle w:val="Hypertextovodkaz"/>
                <w:b w:val="0"/>
                <w:noProof/>
              </w:rPr>
              <w:t>pro účely důchodového pojištění se zahraničním prvkem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_Toc63412840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17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35D08D7B" w14:textId="40D372CF" w:rsidR="001A38AA" w:rsidRPr="001A38AA" w:rsidRDefault="001A38AA" w:rsidP="001A38AA">
          <w:pPr>
            <w:pStyle w:val="Obsah2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12 </w:t>
          </w:r>
          <w:hyperlink w:anchor="_Toc63412841" w:history="1">
            <w:r w:rsidRPr="001A38AA">
              <w:rPr>
                <w:rStyle w:val="Hypertextovodkaz"/>
                <w:b w:val="0"/>
                <w:noProof/>
              </w:rPr>
              <w:t>Posuzování DNZS dítěte ve smyslu § 20 odst. 4 písm. c) ZDP</w:t>
            </w:r>
          </w:hyperlink>
          <w:r w:rsidRPr="001A38AA">
            <w:rPr>
              <w:rStyle w:val="Hypertextovodkaz"/>
              <w:b w:val="0"/>
              <w:noProof/>
              <w:u w:val="none"/>
            </w:rPr>
            <w:t xml:space="preserve"> </w:t>
          </w:r>
          <w:hyperlink w:anchor="_Toc63412842" w:history="1">
            <w:r w:rsidRPr="001A38AA">
              <w:rPr>
                <w:rStyle w:val="Hypertextovodkaz"/>
                <w:b w:val="0"/>
                <w:noProof/>
              </w:rPr>
              <w:t>pro účely řízení o nezaopatřenosti dítěte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_Toc63412842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19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1CD0814D" w14:textId="090AFB8E" w:rsidR="001A38AA" w:rsidRPr="001A38AA" w:rsidRDefault="001A38AA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13 </w:t>
          </w:r>
          <w:hyperlink w:anchor="_Toc63412843" w:history="1">
            <w:r w:rsidRPr="001A38AA">
              <w:rPr>
                <w:rStyle w:val="Hypertextovodkaz"/>
                <w:b w:val="0"/>
                <w:noProof/>
              </w:rPr>
              <w:t>Posuzování bezmocnosti pojištěnce do minulosti v době do 31. 12. 2006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_Toc63412843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19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5B50EF69" w14:textId="7B2A3E65" w:rsidR="001A38AA" w:rsidRPr="001A38AA" w:rsidRDefault="001A38AA" w:rsidP="001A38AA">
          <w:pPr>
            <w:pStyle w:val="Obsah2"/>
            <w:tabs>
              <w:tab w:val="right" w:leader="dot" w:pos="9060"/>
            </w:tabs>
            <w:jc w:val="both"/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14 </w:t>
          </w:r>
          <w:hyperlink w:anchor="_Toc63412844" w:history="1">
            <w:r w:rsidRPr="001A38AA">
              <w:rPr>
                <w:rStyle w:val="Hypertextovodkaz"/>
                <w:b w:val="0"/>
                <w:noProof/>
              </w:rPr>
              <w:t>Posuzování zdravotního stavu dítěte pro účely řízení o době a rozsahu péče o dítě dlouhodobě těžce zdravotně postižené vyžadující mimořádnou péči</w:t>
            </w:r>
          </w:hyperlink>
          <w:r w:rsidRPr="001A38AA">
            <w:rPr>
              <w:rStyle w:val="Hypertextovodkaz"/>
              <w:b w:val="0"/>
              <w:noProof/>
              <w:u w:val="none"/>
            </w:rPr>
            <w:t xml:space="preserve"> </w:t>
          </w:r>
          <w:hyperlink w:anchor="_Toc63412845" w:history="1">
            <w:r w:rsidRPr="001A38AA">
              <w:rPr>
                <w:rStyle w:val="Hypertextovodkaz"/>
                <w:b w:val="0"/>
                <w:noProof/>
              </w:rPr>
              <w:t>do 31. 12. 2006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_Toc63412845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19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4AFD829C" w14:textId="47CBA648" w:rsidR="001A38AA" w:rsidRPr="001A38AA" w:rsidRDefault="001A38AA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15 </w:t>
          </w:r>
          <w:hyperlink w:anchor="_Toc63412846" w:history="1">
            <w:r w:rsidRPr="001A38AA">
              <w:rPr>
                <w:rStyle w:val="Hypertextovodkaz"/>
                <w:b w:val="0"/>
                <w:noProof/>
              </w:rPr>
              <w:t>Námitkové řízení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_Toc63412846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19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7A8870FC" w14:textId="092C2144" w:rsidR="001A38AA" w:rsidRPr="001A38AA" w:rsidRDefault="001A38AA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16 </w:t>
          </w:r>
          <w:hyperlink w:anchor="_Toc63412847" w:history="1">
            <w:r w:rsidRPr="001A38AA">
              <w:rPr>
                <w:rStyle w:val="Hypertextovodkaz"/>
                <w:b w:val="0"/>
                <w:noProof/>
              </w:rPr>
              <w:t>Místní příslušnost OSSZ k posuzování zdravotního stavu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_Toc63412847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20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5F637D57" w14:textId="4130BD02" w:rsidR="001A38AA" w:rsidRPr="001A38AA" w:rsidRDefault="001A38AA">
          <w:pPr>
            <w:pStyle w:val="Obsah2"/>
            <w:tabs>
              <w:tab w:val="right" w:leader="dot" w:pos="9060"/>
            </w:tabs>
            <w:rPr>
              <w:rFonts w:asciiTheme="minorHAnsi" w:eastAsiaTheme="minorEastAsia" w:hAnsiTheme="minorHAnsi" w:cstheme="minorBidi"/>
              <w:b w:val="0"/>
              <w:noProof/>
              <w:sz w:val="22"/>
              <w:szCs w:val="22"/>
            </w:rPr>
          </w:pPr>
          <w:r w:rsidRPr="001A38AA">
            <w:rPr>
              <w:b w:val="0"/>
            </w:rPr>
            <w:t xml:space="preserve">Čl. 17 </w:t>
          </w:r>
          <w:hyperlink w:anchor="_Toc63412848" w:history="1">
            <w:r w:rsidRPr="001A38AA">
              <w:rPr>
                <w:rStyle w:val="Hypertextovodkaz"/>
                <w:b w:val="0"/>
                <w:noProof/>
              </w:rPr>
              <w:t>Zrušovací ustanovení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_Toc63412848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20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</w:p>
        <w:p w14:paraId="7ED415CC" w14:textId="12B0A473" w:rsidR="001A38AA" w:rsidRDefault="001A38AA" w:rsidP="001A38AA">
          <w:pPr>
            <w:pStyle w:val="Obsah2"/>
            <w:tabs>
              <w:tab w:val="right" w:leader="dot" w:pos="9060"/>
            </w:tabs>
          </w:pPr>
          <w:r w:rsidRPr="001A38AA">
            <w:rPr>
              <w:b w:val="0"/>
            </w:rPr>
            <w:t xml:space="preserve">Čl. 18 </w:t>
          </w:r>
          <w:hyperlink w:anchor="_Toc63412849" w:history="1">
            <w:r w:rsidRPr="001A38AA">
              <w:rPr>
                <w:rStyle w:val="Hypertextovodkaz"/>
                <w:rFonts w:eastAsia="Arial Unicode MS"/>
                <w:b w:val="0"/>
                <w:noProof/>
              </w:rPr>
              <w:t>Účinnost</w:t>
            </w:r>
            <w:r w:rsidRPr="001A38AA">
              <w:rPr>
                <w:b w:val="0"/>
                <w:noProof/>
                <w:webHidden/>
              </w:rPr>
              <w:tab/>
            </w:r>
            <w:r w:rsidRPr="001A38AA">
              <w:rPr>
                <w:b w:val="0"/>
                <w:noProof/>
                <w:webHidden/>
              </w:rPr>
              <w:fldChar w:fldCharType="begin"/>
            </w:r>
            <w:r w:rsidRPr="001A38AA">
              <w:rPr>
                <w:b w:val="0"/>
                <w:noProof/>
                <w:webHidden/>
              </w:rPr>
              <w:instrText xml:space="preserve"> PAGEREF _Toc63412849 \h </w:instrText>
            </w:r>
            <w:r w:rsidRPr="001A38AA">
              <w:rPr>
                <w:b w:val="0"/>
                <w:noProof/>
                <w:webHidden/>
              </w:rPr>
            </w:r>
            <w:r w:rsidRPr="001A38AA">
              <w:rPr>
                <w:b w:val="0"/>
                <w:noProof/>
                <w:webHidden/>
              </w:rPr>
              <w:fldChar w:fldCharType="separate"/>
            </w:r>
            <w:r w:rsidR="00383895">
              <w:rPr>
                <w:b w:val="0"/>
                <w:noProof/>
                <w:webHidden/>
              </w:rPr>
              <w:t>20</w:t>
            </w:r>
            <w:r w:rsidRPr="001A38AA">
              <w:rPr>
                <w:b w:val="0"/>
                <w:noProof/>
                <w:webHidden/>
              </w:rPr>
              <w:fldChar w:fldCharType="end"/>
            </w:r>
          </w:hyperlink>
          <w:r w:rsidRPr="001A38AA">
            <w:rPr>
              <w:b w:val="0"/>
              <w:bCs/>
            </w:rPr>
            <w:fldChar w:fldCharType="end"/>
          </w:r>
        </w:p>
      </w:sdtContent>
    </w:sdt>
    <w:p w14:paraId="00745E75" w14:textId="1AB27C35" w:rsidR="003904DC" w:rsidRPr="0082778F" w:rsidRDefault="001A5EA6" w:rsidP="00B53415">
      <w:pPr>
        <w:jc w:val="left"/>
        <w:rPr>
          <w:b/>
          <w:szCs w:val="20"/>
        </w:rPr>
      </w:pPr>
      <w:r>
        <w:rPr>
          <w:szCs w:val="20"/>
        </w:rPr>
        <w:t>Příloha</w:t>
      </w:r>
      <w:r>
        <w:rPr>
          <w:szCs w:val="20"/>
        </w:rPr>
        <w:tab/>
      </w:r>
      <w:r w:rsidR="003904DC" w:rsidRPr="002C35EE">
        <w:t>Profesní dotazník</w:t>
      </w:r>
    </w:p>
    <w:p w14:paraId="0B5863B5" w14:textId="61D17274" w:rsidR="003904DC" w:rsidRDefault="003904DC" w:rsidP="003904DC">
      <w:pPr>
        <w:rPr>
          <w:szCs w:val="20"/>
        </w:rPr>
      </w:pPr>
    </w:p>
    <w:p w14:paraId="3B20B50A" w14:textId="77777777" w:rsidR="0082778F" w:rsidRPr="002C35EE" w:rsidRDefault="0082778F" w:rsidP="003904DC">
      <w:pPr>
        <w:rPr>
          <w:szCs w:val="20"/>
        </w:rPr>
      </w:pPr>
    </w:p>
    <w:p w14:paraId="58F5D741" w14:textId="77777777" w:rsidR="00C6650C" w:rsidRPr="002C35EE" w:rsidRDefault="00C6650C" w:rsidP="003904DC">
      <w:pPr>
        <w:jc w:val="both"/>
        <w:rPr>
          <w:rFonts w:cs="Tahoma"/>
          <w:szCs w:val="20"/>
        </w:rPr>
      </w:pPr>
    </w:p>
    <w:p w14:paraId="6A4FB61F" w14:textId="77777777" w:rsidR="00C6650C" w:rsidRPr="002C35EE" w:rsidRDefault="00C6650C" w:rsidP="003904DC">
      <w:pPr>
        <w:jc w:val="both"/>
        <w:rPr>
          <w:rFonts w:cs="Tahoma"/>
          <w:szCs w:val="20"/>
        </w:rPr>
      </w:pPr>
    </w:p>
    <w:p w14:paraId="3AF79F05" w14:textId="77777777" w:rsidR="00AD3DF6" w:rsidRDefault="00AD3DF6">
      <w:pPr>
        <w:jc w:val="left"/>
        <w:rPr>
          <w:b/>
          <w:spacing w:val="40"/>
          <w:szCs w:val="20"/>
        </w:rPr>
      </w:pPr>
      <w:r>
        <w:rPr>
          <w:b/>
          <w:spacing w:val="40"/>
          <w:szCs w:val="20"/>
        </w:rPr>
        <w:br w:type="page"/>
      </w:r>
    </w:p>
    <w:p w14:paraId="0F0AB77B" w14:textId="7679D545" w:rsidR="003904DC" w:rsidRPr="001A5EA6" w:rsidRDefault="001A5EA6" w:rsidP="003904DC">
      <w:pPr>
        <w:jc w:val="both"/>
        <w:rPr>
          <w:b/>
          <w:szCs w:val="20"/>
        </w:rPr>
      </w:pPr>
      <w:r>
        <w:rPr>
          <w:b/>
          <w:spacing w:val="40"/>
          <w:szCs w:val="20"/>
        </w:rPr>
        <w:lastRenderedPageBreak/>
        <w:t>SEZNAM ZKRATEK A POJMŮ:</w:t>
      </w:r>
    </w:p>
    <w:p w14:paraId="0517E456" w14:textId="77777777" w:rsidR="00770AD7" w:rsidRPr="002C35EE" w:rsidRDefault="00770AD7" w:rsidP="003904DC">
      <w:pPr>
        <w:jc w:val="both"/>
        <w:rPr>
          <w:rFonts w:cs="Tahoma"/>
          <w:szCs w:val="20"/>
        </w:rPr>
      </w:pPr>
    </w:p>
    <w:p w14:paraId="297AE47C" w14:textId="77777777" w:rsidR="003904DC" w:rsidRDefault="003904DC" w:rsidP="003904DC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>Aplikac</w:t>
      </w:r>
      <w:r w:rsidR="00A828EC">
        <w:rPr>
          <w:szCs w:val="20"/>
        </w:rPr>
        <w:t>e PSL</w:t>
      </w:r>
      <w:r w:rsidR="00A828EC">
        <w:rPr>
          <w:szCs w:val="20"/>
        </w:rPr>
        <w:tab/>
        <w:t>aplikační programové vybavení</w:t>
      </w:r>
      <w:r w:rsidRPr="002C35EE">
        <w:rPr>
          <w:szCs w:val="20"/>
        </w:rPr>
        <w:t>, zajišťující agendu posuzování pro účely sociálního zabezpečení</w:t>
      </w:r>
    </w:p>
    <w:p w14:paraId="6A9C28CF" w14:textId="12B42B8A" w:rsidR="00F9441D" w:rsidRPr="002C35EE" w:rsidRDefault="00F9441D" w:rsidP="003904DC">
      <w:pPr>
        <w:ind w:left="2124" w:hanging="2124"/>
        <w:jc w:val="both"/>
        <w:rPr>
          <w:szCs w:val="20"/>
        </w:rPr>
      </w:pPr>
      <w:r>
        <w:rPr>
          <w:szCs w:val="20"/>
        </w:rPr>
        <w:t>Aplikace EDZ</w:t>
      </w:r>
      <w:r>
        <w:rPr>
          <w:szCs w:val="20"/>
        </w:rPr>
        <w:tab/>
      </w:r>
      <w:r w:rsidRPr="00F9441D">
        <w:rPr>
          <w:szCs w:val="20"/>
        </w:rPr>
        <w:t xml:space="preserve">aplikační programové vybavení, v níž se evidují vyloučené lhůty v řízení </w:t>
      </w:r>
      <w:r w:rsidR="003A580B">
        <w:rPr>
          <w:szCs w:val="20"/>
        </w:rPr>
        <w:t xml:space="preserve">               </w:t>
      </w:r>
      <w:r w:rsidRPr="00F9441D">
        <w:rPr>
          <w:szCs w:val="20"/>
        </w:rPr>
        <w:t>o důchodech</w:t>
      </w:r>
    </w:p>
    <w:p w14:paraId="03D67D25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ČI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>částečná invalidita</w:t>
      </w:r>
    </w:p>
    <w:p w14:paraId="568BB627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ČR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 xml:space="preserve">Česká republika </w:t>
      </w:r>
    </w:p>
    <w:p w14:paraId="48D7DB79" w14:textId="1780E29B" w:rsidR="003904DC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ČSSZ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>Česká správa sociálního zabezpečení</w:t>
      </w:r>
    </w:p>
    <w:p w14:paraId="1FF41319" w14:textId="3CFC146D" w:rsidR="00C619AB" w:rsidRDefault="00C619AB" w:rsidP="003904DC">
      <w:pPr>
        <w:jc w:val="both"/>
        <w:rPr>
          <w:szCs w:val="20"/>
        </w:rPr>
      </w:pPr>
      <w:r>
        <w:rPr>
          <w:szCs w:val="20"/>
        </w:rPr>
        <w:t>„</w:t>
      </w:r>
      <w:r w:rsidR="00886912" w:rsidRPr="00886912">
        <w:rPr>
          <w:szCs w:val="20"/>
        </w:rPr>
        <w:t xml:space="preserve">Podrobná lékařská </w:t>
      </w:r>
      <w:r>
        <w:rPr>
          <w:szCs w:val="20"/>
        </w:rPr>
        <w:tab/>
      </w:r>
      <w:r w:rsidRPr="00C619AB">
        <w:rPr>
          <w:szCs w:val="20"/>
        </w:rPr>
        <w:t>formulář „Podrobná lékařská zpráva“, jehož prostřednictvím si instituce</w:t>
      </w:r>
    </w:p>
    <w:p w14:paraId="1932372B" w14:textId="6607BCB3" w:rsidR="00886912" w:rsidRPr="002C35EE" w:rsidRDefault="00C619AB" w:rsidP="00C619AB">
      <w:pPr>
        <w:ind w:left="2124" w:hanging="2124"/>
        <w:jc w:val="both"/>
        <w:rPr>
          <w:szCs w:val="20"/>
        </w:rPr>
      </w:pPr>
      <w:r>
        <w:rPr>
          <w:szCs w:val="20"/>
        </w:rPr>
        <w:t>z</w:t>
      </w:r>
      <w:r w:rsidR="00886912" w:rsidRPr="00886912">
        <w:rPr>
          <w:szCs w:val="20"/>
        </w:rPr>
        <w:t>práva</w:t>
      </w:r>
      <w:r>
        <w:rPr>
          <w:szCs w:val="20"/>
        </w:rPr>
        <w:t>“</w:t>
      </w:r>
      <w:r>
        <w:rPr>
          <w:szCs w:val="20"/>
        </w:rPr>
        <w:tab/>
      </w:r>
      <w:r w:rsidRPr="00C619AB">
        <w:rPr>
          <w:szCs w:val="20"/>
        </w:rPr>
        <w:t>členských států EU poskytují informace o zdravotním stavu klientů pro přiznání dávky podmíněné dlouhodobě nepříznivým zdravotním stavem</w:t>
      </w:r>
    </w:p>
    <w:p w14:paraId="1C0B7A9D" w14:textId="77777777" w:rsidR="003904DC" w:rsidRPr="002C35EE" w:rsidRDefault="000C1B4E" w:rsidP="003904DC">
      <w:pPr>
        <w:ind w:left="2124" w:hanging="2124"/>
        <w:jc w:val="both"/>
        <w:rPr>
          <w:strike/>
          <w:szCs w:val="20"/>
        </w:rPr>
      </w:pPr>
      <w:r w:rsidRPr="002C35EE">
        <w:rPr>
          <w:szCs w:val="20"/>
        </w:rPr>
        <w:t>d</w:t>
      </w:r>
      <w:r w:rsidR="003904DC" w:rsidRPr="002C35EE">
        <w:rPr>
          <w:szCs w:val="20"/>
        </w:rPr>
        <w:t>g.</w:t>
      </w:r>
      <w:r w:rsidR="003904DC" w:rsidRPr="002C35EE">
        <w:rPr>
          <w:szCs w:val="20"/>
        </w:rPr>
        <w:tab/>
        <w:t>diagnóza</w:t>
      </w:r>
      <w:r w:rsidRPr="002C35EE">
        <w:rPr>
          <w:szCs w:val="20"/>
        </w:rPr>
        <w:t xml:space="preserve">, statistická značka diagnózy </w:t>
      </w:r>
    </w:p>
    <w:p w14:paraId="7F6BA1B6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DNZS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>dlouhodobě nepříznivý zdravotní stav</w:t>
      </w:r>
    </w:p>
    <w:p w14:paraId="5F27CAA9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DP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>důchodové pojištění</w:t>
      </w:r>
    </w:p>
    <w:p w14:paraId="1496A5DD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 xml:space="preserve">DPN 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 xml:space="preserve">dočasná pracovní neschopnost </w:t>
      </w:r>
    </w:p>
    <w:p w14:paraId="7265DB69" w14:textId="7A4CBD30" w:rsidR="003904DC" w:rsidRPr="002C35EE" w:rsidRDefault="003904DC" w:rsidP="00F9441D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>E</w:t>
      </w:r>
      <w:r w:rsidR="00831A23">
        <w:rPr>
          <w:szCs w:val="20"/>
        </w:rPr>
        <w:t xml:space="preserve"> 213 </w:t>
      </w:r>
      <w:r w:rsidRPr="002C35EE">
        <w:rPr>
          <w:szCs w:val="20"/>
        </w:rPr>
        <w:tab/>
        <w:t>formulář „Podrobná lékařská zpráva“, jehož prostřednictvím si instituce členských států EU poskytují infor</w:t>
      </w:r>
      <w:r w:rsidR="00A52FA5">
        <w:rPr>
          <w:szCs w:val="20"/>
        </w:rPr>
        <w:t>mace o zdravotním stavu klientů pro přiznání dávky podmíněné dlouhodobě nepříznivým zdravotním stavem</w:t>
      </w:r>
    </w:p>
    <w:p w14:paraId="489F39F7" w14:textId="3C6FD80E" w:rsidR="003904DC" w:rsidRPr="002C35EE" w:rsidRDefault="00583BF0" w:rsidP="003904DC">
      <w:pPr>
        <w:ind w:left="2124" w:hanging="2124"/>
        <w:jc w:val="both"/>
        <w:rPr>
          <w:szCs w:val="20"/>
        </w:rPr>
      </w:pPr>
      <w:r>
        <w:rPr>
          <w:szCs w:val="20"/>
        </w:rPr>
        <w:t>koordinační nařízení</w:t>
      </w:r>
      <w:r w:rsidR="003904DC" w:rsidRPr="002C35EE">
        <w:rPr>
          <w:szCs w:val="20"/>
        </w:rPr>
        <w:tab/>
      </w:r>
      <w:proofErr w:type="spellStart"/>
      <w:r w:rsidR="008A0D97">
        <w:rPr>
          <w:szCs w:val="20"/>
        </w:rPr>
        <w:t>n</w:t>
      </w:r>
      <w:r w:rsidR="003904DC" w:rsidRPr="002C35EE">
        <w:rPr>
          <w:snapToGrid w:val="0"/>
          <w:szCs w:val="20"/>
        </w:rPr>
        <w:t>ařízení</w:t>
      </w:r>
      <w:proofErr w:type="spellEnd"/>
      <w:r w:rsidR="003904DC" w:rsidRPr="002C35EE">
        <w:rPr>
          <w:snapToGrid w:val="0"/>
          <w:szCs w:val="20"/>
        </w:rPr>
        <w:t xml:space="preserve"> Evropského parlamentu a Rady (ES) č. 883/2004 o koordinaci systémů sociálního zabezpečení a </w:t>
      </w:r>
      <w:r w:rsidR="008A0D97">
        <w:rPr>
          <w:snapToGrid w:val="0"/>
          <w:szCs w:val="20"/>
        </w:rPr>
        <w:t>n</w:t>
      </w:r>
      <w:r w:rsidR="003904DC" w:rsidRPr="002C35EE">
        <w:rPr>
          <w:snapToGrid w:val="0"/>
          <w:szCs w:val="20"/>
        </w:rPr>
        <w:t xml:space="preserve">ařízení Evropského parlamentu a Rady (ES) č. 987/2009, kterým se stanoví prováděcí pravidla k Nařízení č. 883/2004 (pod uvedenou zkratkou se rozumí i předchozí koordinační nařízení č. 1408/71 </w:t>
      </w:r>
      <w:r w:rsidR="003A580B">
        <w:rPr>
          <w:snapToGrid w:val="0"/>
          <w:szCs w:val="20"/>
        </w:rPr>
        <w:t xml:space="preserve">           </w:t>
      </w:r>
      <w:r w:rsidR="003904DC" w:rsidRPr="002C35EE">
        <w:rPr>
          <w:snapToGrid w:val="0"/>
          <w:szCs w:val="20"/>
        </w:rPr>
        <w:t>a č. 574/72, která se ještě v některých situacích DP používají)</w:t>
      </w:r>
    </w:p>
    <w:p w14:paraId="1F7F8516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 xml:space="preserve">EU 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 xml:space="preserve">Evropská unie </w:t>
      </w:r>
    </w:p>
    <w:p w14:paraId="7A2153FD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 xml:space="preserve">Instrukce MPSV </w:t>
      </w:r>
      <w:r w:rsidRPr="002C35EE">
        <w:rPr>
          <w:szCs w:val="20"/>
        </w:rPr>
        <w:tab/>
        <w:t>Instrukce náměstkyně pro řízení sekce pojistných systémů č. 12/2016,</w:t>
      </w:r>
    </w:p>
    <w:p w14:paraId="6B9FF72F" w14:textId="77777777" w:rsidR="003904DC" w:rsidRPr="002C35EE" w:rsidRDefault="003904DC" w:rsidP="003904DC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>k posuzování invalidity</w:t>
      </w:r>
      <w:r w:rsidRPr="002C35EE">
        <w:rPr>
          <w:szCs w:val="20"/>
        </w:rPr>
        <w:tab/>
        <w:t>Posuzování invalidity pro účely zákona č. 155/1995 Sb., o důchodovém pojištění, ve znění pozdějších předpisů</w:t>
      </w:r>
    </w:p>
    <w:p w14:paraId="72DAC407" w14:textId="77777777" w:rsidR="003904DC" w:rsidRPr="002C35EE" w:rsidRDefault="003904DC" w:rsidP="003904DC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 xml:space="preserve">Instrukce MPSV </w:t>
      </w:r>
      <w:r w:rsidRPr="002C35EE">
        <w:rPr>
          <w:szCs w:val="20"/>
        </w:rPr>
        <w:tab/>
        <w:t>Instrukce náměstkyně pro řízení sekce sociálních systémů a nepojistných</w:t>
      </w:r>
    </w:p>
    <w:p w14:paraId="4D9F276B" w14:textId="77777777" w:rsidR="003904DC" w:rsidRPr="002C35EE" w:rsidRDefault="003904DC" w:rsidP="003904DC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>k posuzování</w:t>
      </w:r>
      <w:r w:rsidRPr="002C35EE">
        <w:rPr>
          <w:szCs w:val="20"/>
        </w:rPr>
        <w:tab/>
        <w:t>dávek č. 13/2019, Posuzování zdravotního stavu u některých onkologických</w:t>
      </w:r>
    </w:p>
    <w:p w14:paraId="6DB81CD8" w14:textId="142E4D0D" w:rsidR="0016155A" w:rsidRPr="002C35EE" w:rsidRDefault="004341A6" w:rsidP="005D4A7B">
      <w:pPr>
        <w:ind w:left="2124" w:hanging="2124"/>
        <w:jc w:val="both"/>
        <w:rPr>
          <w:szCs w:val="20"/>
        </w:rPr>
      </w:pPr>
      <w:proofErr w:type="spellStart"/>
      <w:r>
        <w:rPr>
          <w:szCs w:val="20"/>
        </w:rPr>
        <w:t>onko</w:t>
      </w:r>
      <w:r w:rsidR="003904DC" w:rsidRPr="002C35EE">
        <w:rPr>
          <w:szCs w:val="20"/>
        </w:rPr>
        <w:t>nemocných</w:t>
      </w:r>
      <w:proofErr w:type="spellEnd"/>
      <w:r w:rsidR="003904DC" w:rsidRPr="002C35EE">
        <w:rPr>
          <w:szCs w:val="20"/>
        </w:rPr>
        <w:t xml:space="preserve">        </w:t>
      </w:r>
      <w:r w:rsidR="003904DC" w:rsidRPr="002C35EE">
        <w:rPr>
          <w:szCs w:val="20"/>
        </w:rPr>
        <w:tab/>
        <w:t>onemocnění</w:t>
      </w:r>
    </w:p>
    <w:p w14:paraId="4B3776AA" w14:textId="77777777" w:rsidR="003904DC" w:rsidRPr="007D4A84" w:rsidRDefault="003904DC" w:rsidP="003904DC">
      <w:pPr>
        <w:ind w:left="2124" w:hanging="2124"/>
        <w:jc w:val="both"/>
        <w:rPr>
          <w:szCs w:val="20"/>
        </w:rPr>
      </w:pPr>
      <w:r w:rsidRPr="007D4A84">
        <w:rPr>
          <w:szCs w:val="20"/>
        </w:rPr>
        <w:t xml:space="preserve">Instrukce MPSV </w:t>
      </w:r>
      <w:r w:rsidRPr="007D4A84">
        <w:rPr>
          <w:szCs w:val="20"/>
        </w:rPr>
        <w:tab/>
        <w:t xml:space="preserve">Instrukce náměstkyně pro řízení sekce sociálních systémů a nepojistných </w:t>
      </w:r>
    </w:p>
    <w:p w14:paraId="29D03CB0" w14:textId="752F8402" w:rsidR="003904DC" w:rsidRPr="007D4A84" w:rsidRDefault="003904DC" w:rsidP="003904DC">
      <w:pPr>
        <w:ind w:left="2124" w:hanging="2124"/>
        <w:jc w:val="both"/>
        <w:rPr>
          <w:szCs w:val="20"/>
        </w:rPr>
      </w:pPr>
      <w:r w:rsidRPr="007D4A84">
        <w:rPr>
          <w:szCs w:val="20"/>
        </w:rPr>
        <w:t>k</w:t>
      </w:r>
      <w:r w:rsidR="009C688A" w:rsidRPr="007D4A84">
        <w:rPr>
          <w:szCs w:val="20"/>
        </w:rPr>
        <w:t>e</w:t>
      </w:r>
      <w:r w:rsidRPr="007D4A84">
        <w:rPr>
          <w:szCs w:val="20"/>
        </w:rPr>
        <w:t> stanovení</w:t>
      </w:r>
      <w:r w:rsidRPr="007D4A84">
        <w:rPr>
          <w:szCs w:val="20"/>
        </w:rPr>
        <w:tab/>
        <w:t>dávek č. 14/2019, Stanovení data vzniku invalidity pro účely zákona</w:t>
      </w:r>
      <w:r w:rsidR="003A580B">
        <w:rPr>
          <w:szCs w:val="20"/>
        </w:rPr>
        <w:t xml:space="preserve">                    </w:t>
      </w:r>
      <w:r w:rsidRPr="007D4A84">
        <w:rPr>
          <w:szCs w:val="20"/>
        </w:rPr>
        <w:t xml:space="preserve"> </w:t>
      </w:r>
    </w:p>
    <w:p w14:paraId="34B4F91D" w14:textId="0C6E5938" w:rsidR="0016155A" w:rsidRPr="002C35EE" w:rsidRDefault="003904DC" w:rsidP="005D4A7B">
      <w:pPr>
        <w:ind w:left="2124" w:hanging="2124"/>
        <w:jc w:val="both"/>
        <w:rPr>
          <w:szCs w:val="20"/>
        </w:rPr>
      </w:pPr>
      <w:r w:rsidRPr="007D4A84">
        <w:rPr>
          <w:szCs w:val="20"/>
        </w:rPr>
        <w:t>data vzniku invalidity</w:t>
      </w:r>
      <w:r w:rsidR="003A580B">
        <w:rPr>
          <w:szCs w:val="20"/>
        </w:rPr>
        <w:tab/>
      </w:r>
      <w:r w:rsidR="003A580B" w:rsidRPr="003A580B">
        <w:rPr>
          <w:szCs w:val="20"/>
        </w:rPr>
        <w:t>č. 155/195 Sb., o důchodovém pojištění, ve znění pozdějších předpisů</w:t>
      </w:r>
    </w:p>
    <w:p w14:paraId="1DC5AAD3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IP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>invalidita prvního stupně</w:t>
      </w:r>
    </w:p>
    <w:p w14:paraId="43371999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ID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>invalidita druhého stupně</w:t>
      </w:r>
    </w:p>
    <w:p w14:paraId="33DDDE38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IT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>invalidita třetího stupně</w:t>
      </w:r>
    </w:p>
    <w:p w14:paraId="61A2E9CD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KLP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>kontrolní lékařská prohlídka ve věci invalidity</w:t>
      </w:r>
    </w:p>
    <w:p w14:paraId="41F0470C" w14:textId="77777777" w:rsidR="003904DC" w:rsidRPr="002C35EE" w:rsidRDefault="003904DC" w:rsidP="003904DC">
      <w:pPr>
        <w:jc w:val="both"/>
        <w:rPr>
          <w:rFonts w:cs="Tahoma"/>
        </w:rPr>
      </w:pPr>
      <w:proofErr w:type="spellStart"/>
      <w:r w:rsidRPr="002C35EE">
        <w:rPr>
          <w:rFonts w:cs="Tahoma"/>
        </w:rPr>
        <w:t>KrP</w:t>
      </w:r>
      <w:proofErr w:type="spellEnd"/>
      <w:r w:rsidRPr="002C35EE">
        <w:rPr>
          <w:rFonts w:cs="Tahoma"/>
        </w:rPr>
        <w:t xml:space="preserve"> ÚP ČR</w:t>
      </w:r>
      <w:r w:rsidRPr="002C35EE">
        <w:rPr>
          <w:rFonts w:cs="Tahoma"/>
        </w:rPr>
        <w:tab/>
      </w:r>
      <w:r w:rsidRPr="002C35EE">
        <w:rPr>
          <w:rFonts w:cs="Tahoma"/>
        </w:rPr>
        <w:tab/>
        <w:t xml:space="preserve">Krajská pobočka ÚP ČR, Krajská pobočka ÚP ČR pro hlavní město Prahu  </w:t>
      </w:r>
    </w:p>
    <w:p w14:paraId="39E26E94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LPS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 xml:space="preserve">lékařská posudková služba </w:t>
      </w:r>
    </w:p>
    <w:p w14:paraId="3EB8E7BA" w14:textId="77777777" w:rsidR="003904DC" w:rsidRPr="002C35EE" w:rsidRDefault="003904DC" w:rsidP="003904DC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>lékař LPS</w:t>
      </w:r>
      <w:r w:rsidRPr="002C35EE">
        <w:rPr>
          <w:szCs w:val="20"/>
        </w:rPr>
        <w:tab/>
        <w:t>lékaři oddělení LPS plnící úkoly OSSZ podle § 8 odst. 1 ZOPSZ, resp. lékaři oddělení LPS pracovišť ČSSZ plnící úkoly ČSSZ při posuzování zdravotního stavu pro účely řízení o námitkách podle § 8 odst. 9 ZOPSZ a lékaři oddělení LPS OSSZ a LPS pracoviště ČSSZ plnící úkoly podle ZNP</w:t>
      </w:r>
    </w:p>
    <w:p w14:paraId="569E9ABE" w14:textId="77777777" w:rsidR="003904DC" w:rsidRPr="002C35EE" w:rsidRDefault="003904DC" w:rsidP="0016155A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 xml:space="preserve">„Lékařský nález“ </w:t>
      </w:r>
      <w:r w:rsidRPr="002C35EE">
        <w:rPr>
          <w:szCs w:val="20"/>
        </w:rPr>
        <w:tab/>
      </w:r>
      <w:r w:rsidRPr="002C35EE">
        <w:rPr>
          <w:rFonts w:cs="Tahoma"/>
        </w:rPr>
        <w:t>tiskopis „Lékařský nález pro posouzení zdravotního stavu</w:t>
      </w:r>
      <w:r w:rsidR="0016155A" w:rsidRPr="002C35EE">
        <w:rPr>
          <w:rFonts w:cs="Tahoma"/>
        </w:rPr>
        <w:t xml:space="preserve"> ve věcech sociálního zabezpečení</w:t>
      </w:r>
      <w:r w:rsidRPr="002C35EE">
        <w:rPr>
          <w:rFonts w:cs="Tahoma"/>
        </w:rPr>
        <w:t xml:space="preserve">“, který vyplňuje </w:t>
      </w:r>
      <w:r w:rsidR="000C1B4E" w:rsidRPr="002C35EE">
        <w:rPr>
          <w:rFonts w:cs="Tahoma"/>
        </w:rPr>
        <w:t>OL</w:t>
      </w:r>
    </w:p>
    <w:p w14:paraId="1DA35280" w14:textId="77777777" w:rsidR="003904DC" w:rsidRPr="002C35EE" w:rsidRDefault="00415558" w:rsidP="003904DC">
      <w:pPr>
        <w:ind w:left="2124" w:hanging="2124"/>
        <w:jc w:val="both"/>
        <w:rPr>
          <w:szCs w:val="20"/>
        </w:rPr>
      </w:pPr>
      <w:r>
        <w:rPr>
          <w:szCs w:val="20"/>
        </w:rPr>
        <w:t>metodický pokyn</w:t>
      </w:r>
      <w:r w:rsidR="003904DC" w:rsidRPr="002C35EE">
        <w:rPr>
          <w:szCs w:val="20"/>
        </w:rPr>
        <w:tab/>
        <w:t>Metodický pokyn ředi</w:t>
      </w:r>
      <w:r>
        <w:rPr>
          <w:szCs w:val="20"/>
        </w:rPr>
        <w:t>telky odboru lékařské posudkové služby</w:t>
      </w:r>
      <w:r w:rsidR="003904DC" w:rsidRPr="002C35EE">
        <w:rPr>
          <w:szCs w:val="20"/>
        </w:rPr>
        <w:t xml:space="preserve">, Posuzování  </w:t>
      </w:r>
    </w:p>
    <w:p w14:paraId="1DA0CC6C" w14:textId="77777777" w:rsidR="009065F1" w:rsidRDefault="003904DC" w:rsidP="009065F1">
      <w:pPr>
        <w:ind w:left="2124"/>
        <w:jc w:val="both"/>
        <w:rPr>
          <w:szCs w:val="20"/>
        </w:rPr>
      </w:pPr>
      <w:r w:rsidRPr="002C35EE">
        <w:rPr>
          <w:szCs w:val="20"/>
        </w:rPr>
        <w:t>zdravotního stavu a pracovní schopnosti pro účely zákona č. 155/1995 Sb., o</w:t>
      </w:r>
      <w:r w:rsidR="0016155A" w:rsidRPr="002C35EE">
        <w:rPr>
          <w:szCs w:val="20"/>
        </w:rPr>
        <w:t> </w:t>
      </w:r>
      <w:r w:rsidRPr="002C35EE">
        <w:rPr>
          <w:szCs w:val="20"/>
        </w:rPr>
        <w:t>důchodovém pojištění, ve znění pozdějších předpisů</w:t>
      </w:r>
    </w:p>
    <w:p w14:paraId="0875FD85" w14:textId="3BC740E7" w:rsidR="00134496" w:rsidRDefault="009065F1" w:rsidP="009065F1">
      <w:pPr>
        <w:jc w:val="both"/>
        <w:rPr>
          <w:szCs w:val="20"/>
        </w:rPr>
      </w:pPr>
      <w:r>
        <w:rPr>
          <w:szCs w:val="20"/>
        </w:rPr>
        <w:t>MP</w:t>
      </w:r>
      <w:r>
        <w:rPr>
          <w:szCs w:val="20"/>
        </w:rPr>
        <w:tab/>
      </w:r>
      <w:r>
        <w:rPr>
          <w:szCs w:val="20"/>
        </w:rPr>
        <w:tab/>
      </w:r>
      <w:r>
        <w:rPr>
          <w:szCs w:val="20"/>
        </w:rPr>
        <w:tab/>
        <w:t>metodický pokyn</w:t>
      </w:r>
    </w:p>
    <w:p w14:paraId="59B3FAE5" w14:textId="2EA687E3" w:rsidR="00134496" w:rsidRDefault="002F7345" w:rsidP="009065F1">
      <w:pPr>
        <w:jc w:val="both"/>
        <w:rPr>
          <w:szCs w:val="20"/>
        </w:rPr>
      </w:pPr>
      <w:r>
        <w:rPr>
          <w:szCs w:val="20"/>
        </w:rPr>
        <w:t>MP ke koordinačním</w:t>
      </w:r>
      <w:r w:rsidR="00134496" w:rsidRPr="00134496">
        <w:rPr>
          <w:szCs w:val="20"/>
        </w:rPr>
        <w:t xml:space="preserve"> </w:t>
      </w:r>
      <w:r w:rsidR="00134496">
        <w:rPr>
          <w:szCs w:val="20"/>
        </w:rPr>
        <w:tab/>
      </w:r>
      <w:r w:rsidR="00134496" w:rsidRPr="00134496">
        <w:rPr>
          <w:szCs w:val="20"/>
        </w:rPr>
        <w:t>Metodický pokyn vrchní ředitelky úseku sociálního pojištění Provádění nařízení</w:t>
      </w:r>
    </w:p>
    <w:p w14:paraId="6611BF79" w14:textId="598C0890" w:rsidR="00134496" w:rsidRPr="002C35EE" w:rsidRDefault="00134496" w:rsidP="00134496">
      <w:pPr>
        <w:ind w:left="2124" w:hanging="2124"/>
        <w:jc w:val="both"/>
        <w:rPr>
          <w:szCs w:val="20"/>
        </w:rPr>
      </w:pPr>
      <w:r>
        <w:rPr>
          <w:szCs w:val="20"/>
        </w:rPr>
        <w:t>n</w:t>
      </w:r>
      <w:r w:rsidRPr="00134496">
        <w:rPr>
          <w:szCs w:val="20"/>
        </w:rPr>
        <w:t>ařízení</w:t>
      </w:r>
      <w:r w:rsidR="002F7345">
        <w:rPr>
          <w:szCs w:val="20"/>
        </w:rPr>
        <w:t>m</w:t>
      </w:r>
      <w:r>
        <w:rPr>
          <w:szCs w:val="20"/>
        </w:rPr>
        <w:tab/>
      </w:r>
      <w:r w:rsidRPr="00134496">
        <w:rPr>
          <w:szCs w:val="20"/>
        </w:rPr>
        <w:t xml:space="preserve">EP a Rady (ES) 883/2004 a nařízení EP a Rady (ES) 987/2009 v oblasti důchodového pojištění  </w:t>
      </w:r>
      <w:r>
        <w:rPr>
          <w:szCs w:val="20"/>
        </w:rPr>
        <w:tab/>
      </w:r>
      <w:r>
        <w:rPr>
          <w:szCs w:val="20"/>
        </w:rPr>
        <w:tab/>
      </w:r>
    </w:p>
    <w:p w14:paraId="6E9240D1" w14:textId="77777777" w:rsidR="002810AA" w:rsidRDefault="0016155A" w:rsidP="002810AA">
      <w:pPr>
        <w:tabs>
          <w:tab w:val="left" w:pos="1985"/>
        </w:tabs>
        <w:ind w:left="2127" w:hanging="2190"/>
        <w:jc w:val="both"/>
        <w:rPr>
          <w:szCs w:val="20"/>
        </w:rPr>
      </w:pPr>
      <w:r w:rsidRPr="002C35EE">
        <w:rPr>
          <w:szCs w:val="20"/>
        </w:rPr>
        <w:t>MP o KLP a platnosti</w:t>
      </w:r>
      <w:r w:rsidR="002810AA">
        <w:rPr>
          <w:szCs w:val="20"/>
        </w:rPr>
        <w:tab/>
      </w:r>
      <w:r w:rsidR="002810AA">
        <w:rPr>
          <w:szCs w:val="20"/>
        </w:rPr>
        <w:tab/>
      </w:r>
      <w:r w:rsidR="002810AA" w:rsidRPr="002810AA">
        <w:rPr>
          <w:szCs w:val="20"/>
        </w:rPr>
        <w:t>Metodický pokyn ředitelky odboru posudkové služby, Postupy LPS k zajištění</w:t>
      </w:r>
    </w:p>
    <w:p w14:paraId="7BCD8F47" w14:textId="77777777" w:rsidR="005D4A7B" w:rsidRPr="002C35EE" w:rsidRDefault="002810AA" w:rsidP="002810AA">
      <w:pPr>
        <w:tabs>
          <w:tab w:val="left" w:pos="1985"/>
        </w:tabs>
        <w:ind w:left="2127" w:hanging="2190"/>
        <w:jc w:val="both"/>
        <w:rPr>
          <w:szCs w:val="20"/>
        </w:rPr>
      </w:pPr>
      <w:r>
        <w:rPr>
          <w:szCs w:val="20"/>
        </w:rPr>
        <w:lastRenderedPageBreak/>
        <w:t>posudku</w:t>
      </w:r>
      <w:r w:rsidR="0016155A" w:rsidRPr="002C35EE">
        <w:rPr>
          <w:szCs w:val="20"/>
        </w:rPr>
        <w:tab/>
      </w:r>
      <w:r w:rsidR="0016155A" w:rsidRPr="002C35EE">
        <w:rPr>
          <w:szCs w:val="20"/>
        </w:rPr>
        <w:tab/>
      </w:r>
      <w:r w:rsidR="003904DC" w:rsidRPr="002C35EE">
        <w:rPr>
          <w:szCs w:val="20"/>
        </w:rPr>
        <w:t>efektivity při stanovování lhůt</w:t>
      </w:r>
      <w:r>
        <w:rPr>
          <w:szCs w:val="20"/>
        </w:rPr>
        <w:t xml:space="preserve"> </w:t>
      </w:r>
      <w:r w:rsidR="003904DC" w:rsidRPr="002C35EE">
        <w:rPr>
          <w:szCs w:val="20"/>
        </w:rPr>
        <w:t>kontrolních lékařských prohlídek a doby platnosti posudk</w:t>
      </w:r>
      <w:r w:rsidR="0016155A" w:rsidRPr="002C35EE">
        <w:rPr>
          <w:szCs w:val="20"/>
        </w:rPr>
        <w:t>ů</w:t>
      </w:r>
      <w:r w:rsidR="003904DC" w:rsidRPr="002C35EE">
        <w:rPr>
          <w:szCs w:val="20"/>
        </w:rPr>
        <w:t xml:space="preserve"> LPS</w:t>
      </w:r>
    </w:p>
    <w:p w14:paraId="17FE92A7" w14:textId="77777777" w:rsidR="007D4A84" w:rsidRDefault="003904DC" w:rsidP="007D4A84">
      <w:pPr>
        <w:tabs>
          <w:tab w:val="left" w:pos="1985"/>
        </w:tabs>
        <w:ind w:left="2127" w:hanging="2190"/>
        <w:jc w:val="both"/>
        <w:rPr>
          <w:szCs w:val="20"/>
        </w:rPr>
      </w:pPr>
      <w:r w:rsidRPr="002C35EE">
        <w:rPr>
          <w:szCs w:val="20"/>
        </w:rPr>
        <w:t>MP o náležitostech</w:t>
      </w:r>
      <w:r w:rsidR="007D4A84">
        <w:rPr>
          <w:szCs w:val="20"/>
        </w:rPr>
        <w:tab/>
      </w:r>
      <w:r w:rsidR="007D4A84">
        <w:rPr>
          <w:szCs w:val="20"/>
        </w:rPr>
        <w:tab/>
      </w:r>
      <w:r w:rsidR="007D4A84" w:rsidRPr="007D4A84">
        <w:rPr>
          <w:szCs w:val="20"/>
        </w:rPr>
        <w:t>Metodický pokyn ústředního ředitele ČSSZ, Náležitosti posuzování zdravotního</w:t>
      </w:r>
    </w:p>
    <w:p w14:paraId="1C4CCDE3" w14:textId="32FB87BD" w:rsidR="005D4A7B" w:rsidRPr="002C35EE" w:rsidRDefault="007D4A84" w:rsidP="007D4A84">
      <w:pPr>
        <w:tabs>
          <w:tab w:val="left" w:pos="1985"/>
        </w:tabs>
        <w:ind w:left="2127" w:hanging="2190"/>
        <w:jc w:val="both"/>
        <w:rPr>
          <w:szCs w:val="20"/>
        </w:rPr>
      </w:pPr>
      <w:r>
        <w:rPr>
          <w:szCs w:val="20"/>
        </w:rPr>
        <w:t>posudku</w:t>
      </w:r>
      <w:r w:rsidR="003904DC" w:rsidRPr="002C35EE">
        <w:rPr>
          <w:szCs w:val="20"/>
        </w:rPr>
        <w:tab/>
      </w:r>
      <w:r w:rsidR="001A5EA6">
        <w:rPr>
          <w:szCs w:val="20"/>
        </w:rPr>
        <w:tab/>
      </w:r>
      <w:r w:rsidR="003904DC" w:rsidRPr="002C35EE">
        <w:rPr>
          <w:szCs w:val="20"/>
        </w:rPr>
        <w:t>stavu lékaři ČSSZ/OSSZ/PSSZ/MSSZ Brno</w:t>
      </w:r>
    </w:p>
    <w:p w14:paraId="4983404D" w14:textId="4ABEF678" w:rsidR="003904DC" w:rsidRPr="002C35EE" w:rsidRDefault="003904DC" w:rsidP="005D4A7B">
      <w:pPr>
        <w:tabs>
          <w:tab w:val="left" w:pos="1985"/>
        </w:tabs>
        <w:ind w:left="2127" w:hanging="2190"/>
        <w:jc w:val="both"/>
        <w:rPr>
          <w:szCs w:val="20"/>
        </w:rPr>
      </w:pPr>
      <w:r w:rsidRPr="002C35EE">
        <w:rPr>
          <w:szCs w:val="20"/>
        </w:rPr>
        <w:t>MP o námitkách</w:t>
      </w:r>
      <w:r w:rsidRPr="002C35EE">
        <w:rPr>
          <w:szCs w:val="20"/>
        </w:rPr>
        <w:tab/>
      </w:r>
      <w:r w:rsidR="001A5EA6">
        <w:rPr>
          <w:szCs w:val="20"/>
        </w:rPr>
        <w:tab/>
      </w:r>
      <w:r w:rsidR="0096493A">
        <w:rPr>
          <w:szCs w:val="20"/>
        </w:rPr>
        <w:t>Metodický pokyn ředitele sekce</w:t>
      </w:r>
      <w:r w:rsidRPr="002C35EE">
        <w:rPr>
          <w:szCs w:val="20"/>
        </w:rPr>
        <w:t xml:space="preserve"> sociálního pojištění, Provádění řízení    </w:t>
      </w:r>
    </w:p>
    <w:p w14:paraId="7029B2AE" w14:textId="4FEA44A4" w:rsidR="005D4A7B" w:rsidRPr="002C35EE" w:rsidRDefault="0096493A" w:rsidP="00886912">
      <w:pPr>
        <w:ind w:left="2124"/>
        <w:jc w:val="both"/>
        <w:rPr>
          <w:szCs w:val="20"/>
        </w:rPr>
      </w:pPr>
      <w:r>
        <w:rPr>
          <w:szCs w:val="20"/>
        </w:rPr>
        <w:t>o námitkách v podmínkách České správy sociálního zabezpečení</w:t>
      </w:r>
      <w:r w:rsidR="0016155A" w:rsidRPr="002C35EE">
        <w:rPr>
          <w:szCs w:val="20"/>
        </w:rPr>
        <w:t xml:space="preserve"> </w:t>
      </w:r>
    </w:p>
    <w:p w14:paraId="6A8CB12B" w14:textId="29876485" w:rsidR="003904DC" w:rsidRPr="002C35EE" w:rsidRDefault="003904DC" w:rsidP="00042811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>MP o součinnosti</w:t>
      </w:r>
      <w:r w:rsidRPr="002C35EE">
        <w:rPr>
          <w:szCs w:val="20"/>
        </w:rPr>
        <w:tab/>
        <w:t>Metodic</w:t>
      </w:r>
      <w:r w:rsidR="00042811">
        <w:rPr>
          <w:szCs w:val="20"/>
        </w:rPr>
        <w:t>ký pokyn ředitele sekce</w:t>
      </w:r>
      <w:r w:rsidRPr="002C35EE">
        <w:rPr>
          <w:szCs w:val="20"/>
        </w:rPr>
        <w:t xml:space="preserve"> so</w:t>
      </w:r>
      <w:r w:rsidR="00042811">
        <w:rPr>
          <w:szCs w:val="20"/>
        </w:rPr>
        <w:t xml:space="preserve">ciálního pojištění, kterým se </w:t>
      </w:r>
      <w:r w:rsidRPr="002C35EE">
        <w:rPr>
          <w:szCs w:val="20"/>
        </w:rPr>
        <w:t>upravují zásady součinnosti mezi úseky sociálního pojištění ČSSZ,</w:t>
      </w:r>
      <w:r w:rsidR="00042811">
        <w:rPr>
          <w:szCs w:val="20"/>
        </w:rPr>
        <w:t xml:space="preserve"> OSSZ (PSSZ, MSSZ Brno) </w:t>
      </w:r>
      <w:r w:rsidR="003A580B">
        <w:rPr>
          <w:szCs w:val="20"/>
        </w:rPr>
        <w:t xml:space="preserve">        </w:t>
      </w:r>
      <w:r w:rsidR="00042811">
        <w:rPr>
          <w:szCs w:val="20"/>
        </w:rPr>
        <w:t>a odborem</w:t>
      </w:r>
      <w:r w:rsidRPr="002C35EE">
        <w:rPr>
          <w:szCs w:val="20"/>
        </w:rPr>
        <w:t xml:space="preserve"> lékařské posudkové služby ČSSZ při provádění nemocenského </w:t>
      </w:r>
      <w:r w:rsidR="003A580B">
        <w:rPr>
          <w:szCs w:val="20"/>
        </w:rPr>
        <w:t xml:space="preserve">          </w:t>
      </w:r>
      <w:r w:rsidRPr="002C35EE">
        <w:rPr>
          <w:szCs w:val="20"/>
        </w:rPr>
        <w:t>a důchodového pojištění</w:t>
      </w:r>
      <w:r w:rsidR="00996704">
        <w:rPr>
          <w:szCs w:val="20"/>
        </w:rPr>
        <w:t xml:space="preserve"> a </w:t>
      </w:r>
      <w:r w:rsidR="00042811">
        <w:rPr>
          <w:szCs w:val="20"/>
        </w:rPr>
        <w:t xml:space="preserve">  </w:t>
      </w:r>
      <w:r w:rsidR="00996704" w:rsidRPr="00996704">
        <w:rPr>
          <w:szCs w:val="20"/>
        </w:rPr>
        <w:t xml:space="preserve">Metodický pokyn ředitele sekce sociálního pojištění, kterým se upravují zásady součinnosti mezi lékařskou posudkovou službou </w:t>
      </w:r>
      <w:r w:rsidR="00E918CD">
        <w:rPr>
          <w:szCs w:val="20"/>
        </w:rPr>
        <w:t xml:space="preserve">        </w:t>
      </w:r>
      <w:r w:rsidR="00996704" w:rsidRPr="00996704">
        <w:rPr>
          <w:szCs w:val="20"/>
        </w:rPr>
        <w:t xml:space="preserve">a příslušnými útvary ČSSZ a OSSZ (PSSZ, MSSZ Brno) při </w:t>
      </w:r>
      <w:r w:rsidR="00FB6F79">
        <w:rPr>
          <w:szCs w:val="20"/>
        </w:rPr>
        <w:t>provádění nemocenského pojištění</w:t>
      </w:r>
    </w:p>
    <w:p w14:paraId="3275B3CF" w14:textId="1F6B06EF" w:rsidR="003904DC" w:rsidRPr="002C35EE" w:rsidRDefault="003904DC" w:rsidP="003904DC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>MP k EN v DP</w:t>
      </w:r>
      <w:r w:rsidRPr="002C35EE">
        <w:rPr>
          <w:szCs w:val="20"/>
        </w:rPr>
        <w:tab/>
        <w:t>Metodický pokyn vrchní ředitelky úseku sociálního pojištění, Provádění nařízení Rady (EHS) 1408/71 a nařízení Rady (EHS) 574/72 v oblasti důchodového pojištění a Metodický pokyn vrchní ředitelky úseku sociálního pojištění, Provádě</w:t>
      </w:r>
      <w:r w:rsidR="00042811">
        <w:rPr>
          <w:szCs w:val="20"/>
        </w:rPr>
        <w:t>ní nařízení EP a Rady (ES) 883/</w:t>
      </w:r>
      <w:r w:rsidRPr="002C35EE">
        <w:rPr>
          <w:szCs w:val="20"/>
        </w:rPr>
        <w:t>2004 a nařízení EP a Rady (ES) 987/2009 v oblasti důchodového pojištění</w:t>
      </w:r>
    </w:p>
    <w:p w14:paraId="687FE955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MPSV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 xml:space="preserve">Ministerstvo práce a sociálních věcí </w:t>
      </w:r>
    </w:p>
    <w:p w14:paraId="0E27599E" w14:textId="77777777" w:rsidR="003904DC" w:rsidRPr="002C35EE" w:rsidRDefault="003904DC" w:rsidP="003904DC">
      <w:p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MŠMT</w:t>
      </w:r>
      <w:r w:rsidRPr="002C35EE">
        <w:rPr>
          <w:rFonts w:cs="Tahoma"/>
          <w:szCs w:val="20"/>
        </w:rPr>
        <w:tab/>
      </w:r>
      <w:r w:rsidRPr="002C35EE">
        <w:rPr>
          <w:rFonts w:cs="Tahoma"/>
          <w:szCs w:val="20"/>
        </w:rPr>
        <w:tab/>
      </w:r>
      <w:r w:rsidRPr="002C35EE">
        <w:rPr>
          <w:rFonts w:cs="Tahoma"/>
          <w:szCs w:val="20"/>
        </w:rPr>
        <w:tab/>
        <w:t>Ministerstvo školství, mládeže a tělovýchovy</w:t>
      </w:r>
    </w:p>
    <w:p w14:paraId="16A5BFEB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NP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>nemocenské pojištění</w:t>
      </w:r>
    </w:p>
    <w:p w14:paraId="6FC052B7" w14:textId="77777777" w:rsidR="009C688A" w:rsidRPr="002C35EE" w:rsidRDefault="003904DC" w:rsidP="009C688A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>odd. DP OSSZ</w:t>
      </w:r>
      <w:r w:rsidRPr="002C35EE">
        <w:rPr>
          <w:szCs w:val="20"/>
        </w:rPr>
        <w:tab/>
        <w:t>oddělení důchodového pojištění OSSZ</w:t>
      </w:r>
    </w:p>
    <w:p w14:paraId="40322719" w14:textId="77777777" w:rsidR="003904DC" w:rsidRDefault="003904DC" w:rsidP="003904DC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>odd. NP OSSZ</w:t>
      </w:r>
      <w:r w:rsidRPr="002C35EE">
        <w:rPr>
          <w:szCs w:val="20"/>
        </w:rPr>
        <w:tab/>
        <w:t>oddělení nemocenského pojištění OSSZ</w:t>
      </w:r>
    </w:p>
    <w:p w14:paraId="5F12C438" w14:textId="77777777" w:rsidR="009C688A" w:rsidRPr="009C688A" w:rsidRDefault="009C688A" w:rsidP="009C688A">
      <w:pPr>
        <w:ind w:left="2124" w:hanging="2124"/>
        <w:jc w:val="both"/>
        <w:rPr>
          <w:szCs w:val="20"/>
        </w:rPr>
      </w:pPr>
      <w:r>
        <w:rPr>
          <w:szCs w:val="20"/>
        </w:rPr>
        <w:t xml:space="preserve">oddělení </w:t>
      </w:r>
      <w:r w:rsidRPr="009C688A">
        <w:rPr>
          <w:szCs w:val="20"/>
        </w:rPr>
        <w:t>LPS OSSZ</w:t>
      </w:r>
      <w:r w:rsidRPr="009C688A">
        <w:rPr>
          <w:szCs w:val="20"/>
        </w:rPr>
        <w:tab/>
        <w:t>oddělení lékařské posudkové služby OSSZ</w:t>
      </w:r>
    </w:p>
    <w:p w14:paraId="6DFE85E3" w14:textId="0706DC91" w:rsidR="009C688A" w:rsidRPr="002C35EE" w:rsidRDefault="009C688A" w:rsidP="009C688A">
      <w:pPr>
        <w:ind w:left="2124" w:hanging="2124"/>
        <w:jc w:val="both"/>
        <w:rPr>
          <w:szCs w:val="20"/>
        </w:rPr>
      </w:pPr>
      <w:r>
        <w:rPr>
          <w:szCs w:val="20"/>
        </w:rPr>
        <w:t xml:space="preserve">oddělení </w:t>
      </w:r>
      <w:r w:rsidRPr="009C688A">
        <w:rPr>
          <w:szCs w:val="20"/>
        </w:rPr>
        <w:t>LPS ČSSZ</w:t>
      </w:r>
      <w:r w:rsidRPr="009C688A">
        <w:rPr>
          <w:szCs w:val="20"/>
        </w:rPr>
        <w:tab/>
        <w:t xml:space="preserve">oddělení LPS pracoviště ČSSZ pro metodické řízení LPS OSSZ, námitkovou </w:t>
      </w:r>
      <w:r w:rsidR="003A580B">
        <w:rPr>
          <w:szCs w:val="20"/>
        </w:rPr>
        <w:t xml:space="preserve">         </w:t>
      </w:r>
      <w:r w:rsidRPr="009C688A">
        <w:rPr>
          <w:szCs w:val="20"/>
        </w:rPr>
        <w:t>a odvolací agendu</w:t>
      </w:r>
    </w:p>
    <w:p w14:paraId="586344BB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OL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>ošetřující lékař</w:t>
      </w:r>
    </w:p>
    <w:p w14:paraId="7350B018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OPL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>ošetřující praktický lékař</w:t>
      </w:r>
    </w:p>
    <w:p w14:paraId="798073B7" w14:textId="77777777" w:rsidR="003904DC" w:rsidRPr="002C35EE" w:rsidRDefault="003904DC" w:rsidP="003904DC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 xml:space="preserve">OSSZ </w:t>
      </w:r>
      <w:r w:rsidRPr="002C35EE">
        <w:rPr>
          <w:szCs w:val="20"/>
        </w:rPr>
        <w:tab/>
        <w:t>okresní správa sociálního zabezpečení; v textu se tím míní též Pražská správa sociálního zabezpečení (PSSZ) a Městská správa sociálního zabezpečení Brno (MSSZ Brno)</w:t>
      </w:r>
    </w:p>
    <w:p w14:paraId="4FE41C01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PI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 xml:space="preserve">plná invalidita </w:t>
      </w:r>
    </w:p>
    <w:p w14:paraId="7D133B2F" w14:textId="2A716A75" w:rsidR="003904DC" w:rsidRPr="002C35EE" w:rsidRDefault="003904DC" w:rsidP="003904DC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>Posudek</w:t>
      </w:r>
      <w:r w:rsidRPr="002C35EE">
        <w:rPr>
          <w:szCs w:val="20"/>
        </w:rPr>
        <w:tab/>
      </w:r>
      <w:proofErr w:type="spellStart"/>
      <w:r w:rsidRPr="002C35EE">
        <w:rPr>
          <w:szCs w:val="20"/>
        </w:rPr>
        <w:t>posudek</w:t>
      </w:r>
      <w:proofErr w:type="spellEnd"/>
      <w:r w:rsidRPr="002C35EE">
        <w:rPr>
          <w:szCs w:val="20"/>
        </w:rPr>
        <w:t xml:space="preserve"> o invalid</w:t>
      </w:r>
      <w:r w:rsidR="00406444">
        <w:rPr>
          <w:szCs w:val="20"/>
        </w:rPr>
        <w:t>itě vydávaný ve smyslu</w:t>
      </w:r>
      <w:r w:rsidR="0077777C">
        <w:rPr>
          <w:szCs w:val="20"/>
        </w:rPr>
        <w:t xml:space="preserve"> § 8 odst. 10 ZOPSZ a § 7 vyhlášky</w:t>
      </w:r>
      <w:r w:rsidRPr="002C35EE">
        <w:rPr>
          <w:szCs w:val="20"/>
        </w:rPr>
        <w:t xml:space="preserve"> </w:t>
      </w:r>
      <w:r w:rsidR="003A580B">
        <w:rPr>
          <w:szCs w:val="20"/>
        </w:rPr>
        <w:t xml:space="preserve">     </w:t>
      </w:r>
      <w:r w:rsidRPr="002C35EE">
        <w:rPr>
          <w:szCs w:val="20"/>
        </w:rPr>
        <w:t xml:space="preserve">o posuzování invalidity, generovaný aplikací PSL </w:t>
      </w:r>
    </w:p>
    <w:p w14:paraId="65D27EB2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SŘ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  <w:t>zákon č. 500/2004 Sb., správní řád, ve znění pozdějších předpisů</w:t>
      </w:r>
    </w:p>
    <w:p w14:paraId="57535FFC" w14:textId="77777777" w:rsidR="003904DC" w:rsidRPr="002C35EE" w:rsidRDefault="003904DC" w:rsidP="003904DC">
      <w:pPr>
        <w:jc w:val="both"/>
        <w:rPr>
          <w:rFonts w:cs="Tahoma"/>
          <w:szCs w:val="20"/>
        </w:rPr>
      </w:pPr>
      <w:r w:rsidRPr="002C35EE">
        <w:rPr>
          <w:szCs w:val="20"/>
        </w:rPr>
        <w:t>SŘS</w:t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szCs w:val="20"/>
        </w:rPr>
        <w:tab/>
      </w:r>
      <w:r w:rsidRPr="002C35EE">
        <w:rPr>
          <w:rFonts w:cs="Tahoma"/>
          <w:szCs w:val="20"/>
        </w:rPr>
        <w:t>zákon č. 150/2002 Sb., soudní řád správní, ve znění pozdějších předpisů</w:t>
      </w:r>
    </w:p>
    <w:p w14:paraId="349620E9" w14:textId="77777777" w:rsidR="003904DC" w:rsidRPr="002C35EE" w:rsidRDefault="003904DC" w:rsidP="003904DC">
      <w:pPr>
        <w:ind w:left="2124" w:hanging="2124"/>
        <w:jc w:val="both"/>
        <w:rPr>
          <w:rFonts w:cs="Tahoma"/>
        </w:rPr>
      </w:pPr>
      <w:r w:rsidRPr="002C35EE">
        <w:rPr>
          <w:rFonts w:cs="Tahoma"/>
        </w:rPr>
        <w:t>ÚP ČR</w:t>
      </w:r>
      <w:r w:rsidRPr="002C35EE">
        <w:rPr>
          <w:rFonts w:cs="Tahoma"/>
        </w:rPr>
        <w:tab/>
        <w:t>Úřad práce České republiky</w:t>
      </w:r>
    </w:p>
    <w:p w14:paraId="1D9D52F8" w14:textId="3880C42F" w:rsidR="00DD6290" w:rsidRDefault="00DD6290" w:rsidP="003904DC">
      <w:pPr>
        <w:ind w:left="2124" w:hanging="2124"/>
        <w:jc w:val="both"/>
        <w:rPr>
          <w:rFonts w:cs="Tahoma"/>
          <w:szCs w:val="20"/>
        </w:rPr>
      </w:pPr>
      <w:r>
        <w:rPr>
          <w:rFonts w:cs="Tahoma"/>
          <w:szCs w:val="20"/>
        </w:rPr>
        <w:t>vyhláška</w:t>
      </w:r>
      <w:r w:rsidR="003904DC" w:rsidRPr="002C35EE">
        <w:rPr>
          <w:rFonts w:cs="Tahoma"/>
          <w:szCs w:val="20"/>
        </w:rPr>
        <w:t xml:space="preserve"> č. 284/1995 </w:t>
      </w:r>
      <w:r>
        <w:rPr>
          <w:rFonts w:cs="Tahoma"/>
          <w:szCs w:val="20"/>
        </w:rPr>
        <w:tab/>
      </w:r>
      <w:r w:rsidRPr="00DD6290">
        <w:rPr>
          <w:rFonts w:cs="Tahoma"/>
          <w:szCs w:val="20"/>
        </w:rPr>
        <w:t>vyhláška MPSV č. 284/1995 Sb., kterou se provádí zákon o důchodovém</w:t>
      </w:r>
    </w:p>
    <w:p w14:paraId="7E7966BA" w14:textId="2FC19C2F" w:rsidR="003904DC" w:rsidRPr="002C35EE" w:rsidRDefault="003904DC" w:rsidP="003904DC">
      <w:pPr>
        <w:ind w:left="2124" w:hanging="2124"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Sb.</w:t>
      </w:r>
      <w:r w:rsidRPr="002C35EE">
        <w:rPr>
          <w:rFonts w:cs="Tahoma"/>
          <w:szCs w:val="20"/>
        </w:rPr>
        <w:tab/>
        <w:t>důchodovém pojiště</w:t>
      </w:r>
      <w:r w:rsidR="00143F09">
        <w:rPr>
          <w:rFonts w:cs="Tahoma"/>
          <w:szCs w:val="20"/>
        </w:rPr>
        <w:t>ní</w:t>
      </w:r>
    </w:p>
    <w:p w14:paraId="1266F6D8" w14:textId="4AC80BB2" w:rsidR="003904DC" w:rsidRPr="002C35EE" w:rsidRDefault="00DD6290" w:rsidP="003904DC">
      <w:pPr>
        <w:ind w:left="2124" w:hanging="2124"/>
        <w:jc w:val="both"/>
        <w:rPr>
          <w:rFonts w:cs="Tahoma"/>
          <w:szCs w:val="20"/>
        </w:rPr>
      </w:pPr>
      <w:r>
        <w:rPr>
          <w:rFonts w:cs="Tahoma"/>
          <w:szCs w:val="20"/>
        </w:rPr>
        <w:t>vyhláška</w:t>
      </w:r>
      <w:r w:rsidR="003904DC" w:rsidRPr="002C35EE">
        <w:rPr>
          <w:rFonts w:cs="Tahoma"/>
          <w:szCs w:val="20"/>
        </w:rPr>
        <w:t xml:space="preserve"> o posuzování</w:t>
      </w:r>
      <w:r w:rsidR="003904DC" w:rsidRPr="002C35EE">
        <w:rPr>
          <w:rFonts w:cs="Tahoma"/>
          <w:szCs w:val="20"/>
        </w:rPr>
        <w:tab/>
        <w:t>vyhláška MPSV č. 359/2009 Sb., kterou se stanoví procentní míry poklesu</w:t>
      </w:r>
    </w:p>
    <w:p w14:paraId="131866F5" w14:textId="0C40DE52" w:rsidR="003904DC" w:rsidRPr="002C35EE" w:rsidRDefault="003904DC" w:rsidP="003904DC">
      <w:pPr>
        <w:ind w:left="2124" w:hanging="2124"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invalidity</w:t>
      </w:r>
      <w:r w:rsidRPr="002C35EE">
        <w:rPr>
          <w:rFonts w:cs="Tahoma"/>
          <w:szCs w:val="20"/>
        </w:rPr>
        <w:tab/>
      </w:r>
      <w:r w:rsidRPr="002C35EE">
        <w:rPr>
          <w:szCs w:val="20"/>
        </w:rPr>
        <w:t>pracovní schopnosti a náležitosti posudku o invaliditě a upravuje posuzování pracovní schopnosti pro účely invalidi</w:t>
      </w:r>
      <w:r w:rsidR="00DD6290">
        <w:rPr>
          <w:szCs w:val="20"/>
        </w:rPr>
        <w:t>ty (vyhláška o posuzování invalidity)</w:t>
      </w:r>
    </w:p>
    <w:p w14:paraId="15BDF346" w14:textId="77777777" w:rsidR="003904DC" w:rsidRPr="002C35EE" w:rsidRDefault="003904DC" w:rsidP="003904DC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>ZDP</w:t>
      </w:r>
      <w:r w:rsidRPr="002C35EE">
        <w:rPr>
          <w:szCs w:val="20"/>
        </w:rPr>
        <w:tab/>
        <w:t>zákon č. 155/1995 Sb., o důchodovém pojištění, ve znění pozdějších předpisů</w:t>
      </w:r>
    </w:p>
    <w:p w14:paraId="332A8458" w14:textId="77777777" w:rsidR="003904DC" w:rsidRPr="002C35EE" w:rsidRDefault="003904DC" w:rsidP="003904DC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 xml:space="preserve">ZNP </w:t>
      </w:r>
      <w:r w:rsidRPr="002C35EE">
        <w:rPr>
          <w:szCs w:val="20"/>
        </w:rPr>
        <w:tab/>
        <w:t>zákon č. 187/2006 Sb., o nemocenském pojištění, ve znění pozdějších předpisů</w:t>
      </w:r>
    </w:p>
    <w:p w14:paraId="0123FB7D" w14:textId="77777777" w:rsidR="003904DC" w:rsidRPr="002C35EE" w:rsidRDefault="003904DC" w:rsidP="003904DC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>ZOPSZ</w:t>
      </w:r>
      <w:r w:rsidRPr="002C35EE">
        <w:rPr>
          <w:szCs w:val="20"/>
        </w:rPr>
        <w:tab/>
        <w:t>zákon č. 582/1991 Sb., o organizaci a provádění sociálního zabezpečení, ve znění pozdějších předpisů</w:t>
      </w:r>
    </w:p>
    <w:p w14:paraId="5C73A3E1" w14:textId="77777777" w:rsidR="003904DC" w:rsidRPr="002C35EE" w:rsidRDefault="003904DC" w:rsidP="003904DC">
      <w:pPr>
        <w:ind w:left="2124" w:hanging="2124"/>
        <w:jc w:val="both"/>
        <w:rPr>
          <w:szCs w:val="20"/>
        </w:rPr>
      </w:pPr>
      <w:proofErr w:type="spellStart"/>
      <w:r w:rsidRPr="002C35EE">
        <w:rPr>
          <w:szCs w:val="20"/>
        </w:rPr>
        <w:t>ZoSZ</w:t>
      </w:r>
      <w:proofErr w:type="spellEnd"/>
      <w:r w:rsidRPr="002C35EE">
        <w:rPr>
          <w:szCs w:val="20"/>
        </w:rPr>
        <w:tab/>
        <w:t>zákon č. 100/1988 Sb., o sociálním zabezpečení, ve znění pozdějších předpisů</w:t>
      </w:r>
    </w:p>
    <w:p w14:paraId="5B62D4CA" w14:textId="77777777" w:rsidR="003904DC" w:rsidRPr="002C35EE" w:rsidRDefault="003904DC" w:rsidP="003904DC">
      <w:pPr>
        <w:ind w:left="2124" w:hanging="2124"/>
        <w:jc w:val="both"/>
        <w:rPr>
          <w:szCs w:val="20"/>
        </w:rPr>
      </w:pPr>
      <w:proofErr w:type="spellStart"/>
      <w:r w:rsidRPr="002C35EE">
        <w:rPr>
          <w:szCs w:val="20"/>
        </w:rPr>
        <w:t>ZoZ</w:t>
      </w:r>
      <w:proofErr w:type="spellEnd"/>
      <w:r w:rsidRPr="002C35EE">
        <w:rPr>
          <w:szCs w:val="20"/>
        </w:rPr>
        <w:tab/>
        <w:t>zákon č. 435/2004 Sb., o zaměstnanosti, ve znění pozdějších předpisů</w:t>
      </w:r>
    </w:p>
    <w:p w14:paraId="798A3DD1" w14:textId="77777777" w:rsidR="003904DC" w:rsidRPr="002C35EE" w:rsidRDefault="003904DC" w:rsidP="003904DC">
      <w:pPr>
        <w:ind w:left="2124" w:hanging="2124"/>
        <w:jc w:val="both"/>
        <w:rPr>
          <w:szCs w:val="20"/>
        </w:rPr>
      </w:pPr>
      <w:r w:rsidRPr="002C35EE">
        <w:rPr>
          <w:szCs w:val="20"/>
        </w:rPr>
        <w:t>ZSS</w:t>
      </w:r>
      <w:r w:rsidRPr="002C35EE">
        <w:rPr>
          <w:szCs w:val="20"/>
        </w:rPr>
        <w:tab/>
        <w:t xml:space="preserve">zákon č. 108/2006 Sb., o sociálních službách, ve znění pozdějších předpisů </w:t>
      </w:r>
    </w:p>
    <w:p w14:paraId="47728578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>Záznam o jednání</w:t>
      </w:r>
      <w:r w:rsidRPr="002C35EE">
        <w:rPr>
          <w:szCs w:val="20"/>
        </w:rPr>
        <w:tab/>
        <w:t xml:space="preserve">písemný záznam o jednání při posouzení zdravotního stavu pojištěnce,  </w:t>
      </w:r>
    </w:p>
    <w:p w14:paraId="0F7720E4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 xml:space="preserve">                                  generovaný aplikací PSL </w:t>
      </w:r>
    </w:p>
    <w:p w14:paraId="68358B90" w14:textId="77777777" w:rsidR="003904DC" w:rsidRPr="002C35EE" w:rsidRDefault="003904DC" w:rsidP="003904DC">
      <w:pPr>
        <w:rPr>
          <w:b/>
          <w:sz w:val="22"/>
        </w:rPr>
      </w:pPr>
    </w:p>
    <w:p w14:paraId="2F8A9934" w14:textId="1EA7F933" w:rsidR="005D4A7B" w:rsidRDefault="005D4A7B" w:rsidP="001018E7">
      <w:pPr>
        <w:jc w:val="both"/>
        <w:rPr>
          <w:szCs w:val="20"/>
        </w:rPr>
      </w:pPr>
    </w:p>
    <w:p w14:paraId="2D0FCD28" w14:textId="77777777" w:rsidR="001A38AA" w:rsidRPr="002C35EE" w:rsidRDefault="001A38AA" w:rsidP="001018E7">
      <w:pPr>
        <w:jc w:val="both"/>
        <w:rPr>
          <w:szCs w:val="20"/>
        </w:rPr>
      </w:pPr>
    </w:p>
    <w:p w14:paraId="5274B08D" w14:textId="77777777" w:rsidR="009362DA" w:rsidRDefault="009362DA">
      <w:pPr>
        <w:jc w:val="left"/>
      </w:pPr>
      <w:r>
        <w:br w:type="page"/>
      </w:r>
    </w:p>
    <w:p w14:paraId="73242B31" w14:textId="79051146" w:rsidR="003904DC" w:rsidRPr="002C35EE" w:rsidRDefault="003904DC" w:rsidP="001A38AA">
      <w:pPr>
        <w:rPr>
          <w:b/>
        </w:rPr>
      </w:pPr>
      <w:r w:rsidRPr="002C35EE">
        <w:lastRenderedPageBreak/>
        <w:t>Čl. 1</w:t>
      </w:r>
    </w:p>
    <w:p w14:paraId="4D99E5B2" w14:textId="77777777" w:rsidR="003904DC" w:rsidRPr="002C35EE" w:rsidRDefault="003904DC" w:rsidP="001A38AA">
      <w:pPr>
        <w:pStyle w:val="Nadpis2"/>
      </w:pPr>
      <w:bookmarkStart w:id="0" w:name="_Toc63412829"/>
      <w:r w:rsidRPr="002C35EE">
        <w:t>Úvodní ustanovení</w:t>
      </w:r>
      <w:bookmarkEnd w:id="0"/>
    </w:p>
    <w:p w14:paraId="240DB0E9" w14:textId="77777777" w:rsidR="003904DC" w:rsidRPr="002C35EE" w:rsidRDefault="003904DC" w:rsidP="003904DC">
      <w:pPr>
        <w:rPr>
          <w:szCs w:val="20"/>
        </w:rPr>
      </w:pPr>
    </w:p>
    <w:p w14:paraId="3C48ACEB" w14:textId="4D01025C" w:rsidR="003904DC" w:rsidRPr="002C35EE" w:rsidRDefault="003B2362" w:rsidP="00107D49">
      <w:pPr>
        <w:numPr>
          <w:ilvl w:val="0"/>
          <w:numId w:val="13"/>
        </w:numPr>
        <w:tabs>
          <w:tab w:val="num" w:pos="900"/>
        </w:tabs>
        <w:jc w:val="both"/>
        <w:rPr>
          <w:szCs w:val="20"/>
        </w:rPr>
      </w:pPr>
      <w:r>
        <w:rPr>
          <w:szCs w:val="20"/>
        </w:rPr>
        <w:t>Tento metodický pokyn</w:t>
      </w:r>
      <w:r w:rsidR="003904DC" w:rsidRPr="002C35EE">
        <w:rPr>
          <w:szCs w:val="20"/>
        </w:rPr>
        <w:t xml:space="preserve"> upravuje postupy lékařů LPS </w:t>
      </w:r>
      <w:r w:rsidR="00804B98" w:rsidRPr="002C35EE">
        <w:rPr>
          <w:szCs w:val="20"/>
        </w:rPr>
        <w:t xml:space="preserve">zejména </w:t>
      </w:r>
      <w:r w:rsidR="003904DC" w:rsidRPr="002C35EE">
        <w:rPr>
          <w:szCs w:val="20"/>
        </w:rPr>
        <w:t xml:space="preserve">při posuzování zdravotního stavu, pracovní schopnosti a invalidity fyzických osob pro účely ZDP. </w:t>
      </w:r>
    </w:p>
    <w:p w14:paraId="4B1E77C8" w14:textId="77777777" w:rsidR="003904DC" w:rsidRPr="002C35EE" w:rsidRDefault="003904DC" w:rsidP="003904DC">
      <w:pPr>
        <w:tabs>
          <w:tab w:val="num" w:pos="900"/>
        </w:tabs>
        <w:jc w:val="both"/>
        <w:rPr>
          <w:szCs w:val="20"/>
        </w:rPr>
      </w:pPr>
    </w:p>
    <w:p w14:paraId="6AE60746" w14:textId="684B483C" w:rsidR="003904DC" w:rsidRPr="002C35EE" w:rsidRDefault="0077777C" w:rsidP="00107D49">
      <w:pPr>
        <w:numPr>
          <w:ilvl w:val="0"/>
          <w:numId w:val="13"/>
        </w:numPr>
        <w:tabs>
          <w:tab w:val="num" w:pos="900"/>
        </w:tabs>
        <w:jc w:val="both"/>
        <w:rPr>
          <w:szCs w:val="20"/>
        </w:rPr>
      </w:pPr>
      <w:r>
        <w:rPr>
          <w:szCs w:val="20"/>
        </w:rPr>
        <w:t>ZDP a vyhláška</w:t>
      </w:r>
      <w:r w:rsidR="003904DC" w:rsidRPr="002C35EE">
        <w:rPr>
          <w:szCs w:val="20"/>
        </w:rPr>
        <w:t xml:space="preserve"> o posuzování invalidity jsou základními obecně závaznými právními předpisy, které se vztahují k posuzování zdravotního stavu, pracovní schop</w:t>
      </w:r>
      <w:r w:rsidR="00062A35">
        <w:rPr>
          <w:szCs w:val="20"/>
        </w:rPr>
        <w:t>nosti a invalidity podle</w:t>
      </w:r>
      <w:r w:rsidR="003904DC" w:rsidRPr="002C35EE">
        <w:rPr>
          <w:szCs w:val="20"/>
        </w:rPr>
        <w:t xml:space="preserve"> odstavce</w:t>
      </w:r>
      <w:r w:rsidR="00062A35">
        <w:rPr>
          <w:szCs w:val="20"/>
        </w:rPr>
        <w:t xml:space="preserve"> 1</w:t>
      </w:r>
      <w:r w:rsidR="003904DC" w:rsidRPr="002C35EE">
        <w:rPr>
          <w:szCs w:val="20"/>
        </w:rPr>
        <w:t xml:space="preserve">. K činnosti lékařů LPS pro účely </w:t>
      </w:r>
      <w:r w:rsidR="000B28B6">
        <w:rPr>
          <w:szCs w:val="20"/>
        </w:rPr>
        <w:t xml:space="preserve">aplikace ZDP se vztahují další právní předpisy, jedná se např. o ZOPSZ, </w:t>
      </w:r>
      <w:proofErr w:type="spellStart"/>
      <w:r w:rsidR="000B28B6">
        <w:rPr>
          <w:szCs w:val="20"/>
        </w:rPr>
        <w:t>ZoZ</w:t>
      </w:r>
      <w:proofErr w:type="spellEnd"/>
      <w:r w:rsidR="000B28B6">
        <w:rPr>
          <w:szCs w:val="20"/>
        </w:rPr>
        <w:t>,</w:t>
      </w:r>
      <w:r w:rsidR="003904DC" w:rsidRPr="002C35EE">
        <w:rPr>
          <w:szCs w:val="20"/>
        </w:rPr>
        <w:t xml:space="preserve"> SŘ</w:t>
      </w:r>
      <w:r w:rsidR="000B28B6">
        <w:rPr>
          <w:szCs w:val="20"/>
        </w:rPr>
        <w:t xml:space="preserve"> a další</w:t>
      </w:r>
      <w:r w:rsidR="003904DC" w:rsidRPr="002C35EE">
        <w:rPr>
          <w:szCs w:val="20"/>
        </w:rPr>
        <w:t xml:space="preserve">. </w:t>
      </w:r>
    </w:p>
    <w:p w14:paraId="15B1FD8C" w14:textId="77777777" w:rsidR="003904DC" w:rsidRPr="002C35EE" w:rsidRDefault="003904DC" w:rsidP="003904DC">
      <w:pPr>
        <w:ind w:left="708"/>
        <w:rPr>
          <w:szCs w:val="20"/>
        </w:rPr>
      </w:pPr>
    </w:p>
    <w:p w14:paraId="685893BD" w14:textId="13F5591F" w:rsidR="003904DC" w:rsidRPr="002C35EE" w:rsidRDefault="003904DC" w:rsidP="00107D49">
      <w:pPr>
        <w:numPr>
          <w:ilvl w:val="0"/>
          <w:numId w:val="13"/>
        </w:numPr>
        <w:tabs>
          <w:tab w:val="num" w:pos="900"/>
        </w:tabs>
        <w:jc w:val="both"/>
        <w:rPr>
          <w:szCs w:val="20"/>
        </w:rPr>
      </w:pPr>
      <w:r w:rsidRPr="002C35EE">
        <w:rPr>
          <w:szCs w:val="20"/>
        </w:rPr>
        <w:t>Závaznými metodickými předpisy k posuzování zdravotního stavu, pracovní schopnosti a</w:t>
      </w:r>
      <w:r w:rsidR="00804B98" w:rsidRPr="002C35EE">
        <w:rPr>
          <w:szCs w:val="20"/>
        </w:rPr>
        <w:t> </w:t>
      </w:r>
      <w:r w:rsidRPr="002C35EE">
        <w:rPr>
          <w:szCs w:val="20"/>
        </w:rPr>
        <w:t>invalidity jsou Instrukce MPSV k posuzování invalidity, I</w:t>
      </w:r>
      <w:r w:rsidR="00042575">
        <w:rPr>
          <w:szCs w:val="20"/>
        </w:rPr>
        <w:t xml:space="preserve">nstrukce MPSV k posuzování </w:t>
      </w:r>
      <w:proofErr w:type="spellStart"/>
      <w:r w:rsidR="00042575">
        <w:rPr>
          <w:szCs w:val="20"/>
        </w:rPr>
        <w:t>onko</w:t>
      </w:r>
      <w:r w:rsidRPr="002C35EE">
        <w:rPr>
          <w:szCs w:val="20"/>
        </w:rPr>
        <w:t>nemocných</w:t>
      </w:r>
      <w:proofErr w:type="spellEnd"/>
      <w:r w:rsidRPr="002C35EE">
        <w:rPr>
          <w:szCs w:val="20"/>
        </w:rPr>
        <w:t xml:space="preserve"> </w:t>
      </w:r>
      <w:r w:rsidR="003A580B">
        <w:rPr>
          <w:szCs w:val="20"/>
        </w:rPr>
        <w:t xml:space="preserve">           </w:t>
      </w:r>
      <w:r w:rsidRPr="002C35EE">
        <w:rPr>
          <w:szCs w:val="20"/>
        </w:rPr>
        <w:t>a Instrukce MPSV k</w:t>
      </w:r>
      <w:r w:rsidR="00305A6B">
        <w:rPr>
          <w:szCs w:val="20"/>
        </w:rPr>
        <w:t>e</w:t>
      </w:r>
      <w:r w:rsidRPr="002C35EE">
        <w:rPr>
          <w:szCs w:val="20"/>
        </w:rPr>
        <w:t> stanovení data vzniku invalidity.</w:t>
      </w:r>
    </w:p>
    <w:p w14:paraId="29289620" w14:textId="77777777" w:rsidR="003904DC" w:rsidRPr="002C35EE" w:rsidRDefault="003904DC" w:rsidP="003904DC">
      <w:pPr>
        <w:jc w:val="both"/>
        <w:rPr>
          <w:szCs w:val="20"/>
        </w:rPr>
      </w:pPr>
    </w:p>
    <w:p w14:paraId="151402A6" w14:textId="24A90F7B" w:rsidR="003904DC" w:rsidRPr="002C35EE" w:rsidRDefault="003904DC" w:rsidP="00107D49">
      <w:pPr>
        <w:numPr>
          <w:ilvl w:val="0"/>
          <w:numId w:val="13"/>
        </w:numPr>
        <w:tabs>
          <w:tab w:val="num" w:pos="900"/>
        </w:tabs>
        <w:jc w:val="both"/>
        <w:rPr>
          <w:szCs w:val="20"/>
        </w:rPr>
      </w:pPr>
      <w:r w:rsidRPr="002C35EE">
        <w:rPr>
          <w:b/>
          <w:szCs w:val="20"/>
        </w:rPr>
        <w:t>Kompetence k posuzování</w:t>
      </w:r>
      <w:r w:rsidRPr="002C35EE">
        <w:rPr>
          <w:szCs w:val="20"/>
        </w:rPr>
        <w:t xml:space="preserve"> zdravotního stavu a pracovní schopnosti občanů pro účely</w:t>
      </w:r>
      <w:r w:rsidR="00E27C3E">
        <w:rPr>
          <w:szCs w:val="20"/>
        </w:rPr>
        <w:t xml:space="preserve"> aplikace</w:t>
      </w:r>
      <w:r w:rsidRPr="002C35EE">
        <w:rPr>
          <w:szCs w:val="20"/>
        </w:rPr>
        <w:t xml:space="preserve"> ZDP je stanove</w:t>
      </w:r>
      <w:r w:rsidR="00B53CF0" w:rsidRPr="002C35EE">
        <w:rPr>
          <w:szCs w:val="20"/>
        </w:rPr>
        <w:t>na v § 8 odst. 1 písm. a) a b)</w:t>
      </w:r>
      <w:r w:rsidR="005D4A7B" w:rsidRPr="002C35EE">
        <w:rPr>
          <w:szCs w:val="20"/>
        </w:rPr>
        <w:t xml:space="preserve"> a </w:t>
      </w:r>
      <w:r w:rsidRPr="002C35EE">
        <w:rPr>
          <w:szCs w:val="20"/>
        </w:rPr>
        <w:t>odst. 9 ZOPSZ.</w:t>
      </w:r>
      <w:r w:rsidR="00B53CF0" w:rsidRPr="002C35EE">
        <w:rPr>
          <w:szCs w:val="20"/>
        </w:rPr>
        <w:t xml:space="preserve"> V rámci KLP je zdravotní stav posuzován na základě § 8 odst. 3 písm. a) ZOPSZ, </w:t>
      </w:r>
      <w:r w:rsidR="00A662C7" w:rsidRPr="002C35EE">
        <w:rPr>
          <w:szCs w:val="20"/>
        </w:rPr>
        <w:t>v rámci mimořádné KLP</w:t>
      </w:r>
      <w:r w:rsidR="00B53CF0" w:rsidRPr="002C35EE">
        <w:rPr>
          <w:szCs w:val="20"/>
        </w:rPr>
        <w:t xml:space="preserve"> na základě § 8 odst. 3 písm. c) ZOPSZ.</w:t>
      </w:r>
      <w:r w:rsidR="000C1B4E" w:rsidRPr="002C35EE">
        <w:rPr>
          <w:szCs w:val="20"/>
        </w:rPr>
        <w:t xml:space="preserve">  </w:t>
      </w:r>
    </w:p>
    <w:p w14:paraId="3BB6568C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 xml:space="preserve"> </w:t>
      </w:r>
    </w:p>
    <w:p w14:paraId="5D231432" w14:textId="72763BDA" w:rsidR="003904DC" w:rsidRPr="002C35EE" w:rsidRDefault="003904DC" w:rsidP="00107D49">
      <w:pPr>
        <w:numPr>
          <w:ilvl w:val="0"/>
          <w:numId w:val="13"/>
        </w:numPr>
        <w:tabs>
          <w:tab w:val="num" w:pos="900"/>
        </w:tabs>
        <w:jc w:val="both"/>
        <w:rPr>
          <w:szCs w:val="20"/>
        </w:rPr>
      </w:pPr>
      <w:r w:rsidRPr="002C35EE">
        <w:rPr>
          <w:szCs w:val="20"/>
        </w:rPr>
        <w:t>Zdravotní stav a pracovní schopnost fyzických osob pro účely</w:t>
      </w:r>
      <w:r w:rsidR="00E27C3E">
        <w:rPr>
          <w:szCs w:val="20"/>
        </w:rPr>
        <w:t xml:space="preserve"> aplikace</w:t>
      </w:r>
      <w:r w:rsidRPr="002C35EE">
        <w:rPr>
          <w:szCs w:val="20"/>
        </w:rPr>
        <w:t xml:space="preserve"> ZDP posuzují v prvním stupni řízení lékaři LPS OSSZ a v</w:t>
      </w:r>
      <w:r w:rsidR="00264DF2">
        <w:rPr>
          <w:szCs w:val="20"/>
        </w:rPr>
        <w:t>e</w:t>
      </w:r>
      <w:r w:rsidRPr="002C35EE">
        <w:rPr>
          <w:szCs w:val="20"/>
        </w:rPr>
        <w:t> druhém stupni řízení lékaři LPS ČSSZ, určení k posuzování pro účely řízení o</w:t>
      </w:r>
      <w:r w:rsidR="000C1B4E" w:rsidRPr="002C35EE">
        <w:rPr>
          <w:szCs w:val="20"/>
        </w:rPr>
        <w:t> </w:t>
      </w:r>
      <w:r w:rsidRPr="002C35EE">
        <w:rPr>
          <w:szCs w:val="20"/>
        </w:rPr>
        <w:t xml:space="preserve">námitkách. </w:t>
      </w:r>
    </w:p>
    <w:p w14:paraId="25CAAC1D" w14:textId="77777777" w:rsidR="003904DC" w:rsidRPr="002C35EE" w:rsidRDefault="003904DC" w:rsidP="003904DC">
      <w:pPr>
        <w:tabs>
          <w:tab w:val="num" w:pos="900"/>
        </w:tabs>
        <w:jc w:val="both"/>
        <w:rPr>
          <w:szCs w:val="20"/>
        </w:rPr>
      </w:pPr>
    </w:p>
    <w:p w14:paraId="6B39A83A" w14:textId="3D17BDDC" w:rsidR="003904DC" w:rsidRPr="002C35EE" w:rsidRDefault="003904DC" w:rsidP="00107D49">
      <w:pPr>
        <w:numPr>
          <w:ilvl w:val="0"/>
          <w:numId w:val="13"/>
        </w:numPr>
        <w:tabs>
          <w:tab w:val="num" w:pos="900"/>
        </w:tabs>
        <w:jc w:val="both"/>
        <w:rPr>
          <w:szCs w:val="20"/>
        </w:rPr>
      </w:pPr>
      <w:r w:rsidRPr="002C35EE">
        <w:rPr>
          <w:szCs w:val="20"/>
        </w:rPr>
        <w:t xml:space="preserve">Pro činnost LPS je nezbytná efektivní </w:t>
      </w:r>
      <w:r w:rsidRPr="002C35EE">
        <w:rPr>
          <w:b/>
          <w:szCs w:val="20"/>
        </w:rPr>
        <w:t>součinnost s poskytovateli zdravotních služeb</w:t>
      </w:r>
      <w:r w:rsidRPr="002C35EE">
        <w:rPr>
          <w:szCs w:val="20"/>
        </w:rPr>
        <w:t xml:space="preserve"> (OL). Dle § 16 odst. 1 až 3 ZOPSZ se poskytovateli zdravotních služeb ukládají povinnosti, které směřují k tomu, aby </w:t>
      </w:r>
      <w:r w:rsidR="00634F8B">
        <w:rPr>
          <w:szCs w:val="20"/>
        </w:rPr>
        <w:t xml:space="preserve">oddělení </w:t>
      </w:r>
      <w:r w:rsidRPr="002C35EE">
        <w:rPr>
          <w:szCs w:val="20"/>
        </w:rPr>
        <w:t xml:space="preserve">LPS OSSZ nebo </w:t>
      </w:r>
      <w:r w:rsidR="00634F8B">
        <w:rPr>
          <w:szCs w:val="20"/>
        </w:rPr>
        <w:t xml:space="preserve">oddělení </w:t>
      </w:r>
      <w:r w:rsidRPr="002C35EE">
        <w:rPr>
          <w:szCs w:val="20"/>
        </w:rPr>
        <w:t xml:space="preserve">LPS ČSSZ získala ucelené informace o zdravotním stavu, potřebné pro posouzení zdravotního stavu a pracovní schopnosti pojištěnce pro účely </w:t>
      </w:r>
      <w:r w:rsidR="00E27C3E">
        <w:rPr>
          <w:szCs w:val="20"/>
        </w:rPr>
        <w:t xml:space="preserve">aplikace </w:t>
      </w:r>
      <w:r w:rsidRPr="002C35EE">
        <w:rPr>
          <w:szCs w:val="20"/>
        </w:rPr>
        <w:t xml:space="preserve">ZDP. Poskytovatelům zdravotních služeb ZOPSZ ukládá plnit povinnosti ve stanovených lhůtách. </w:t>
      </w:r>
    </w:p>
    <w:p w14:paraId="1DF7B527" w14:textId="77777777" w:rsidR="003904DC" w:rsidRPr="002C35EE" w:rsidRDefault="003904DC" w:rsidP="003904DC">
      <w:pPr>
        <w:tabs>
          <w:tab w:val="num" w:pos="900"/>
        </w:tabs>
        <w:ind w:left="360"/>
        <w:jc w:val="both"/>
        <w:rPr>
          <w:szCs w:val="20"/>
        </w:rPr>
      </w:pPr>
    </w:p>
    <w:p w14:paraId="42ED6B37" w14:textId="44938BD0" w:rsidR="003904DC" w:rsidRPr="002C35EE" w:rsidRDefault="003904DC" w:rsidP="00107D49">
      <w:pPr>
        <w:numPr>
          <w:ilvl w:val="0"/>
          <w:numId w:val="13"/>
        </w:numPr>
        <w:tabs>
          <w:tab w:val="num" w:pos="900"/>
        </w:tabs>
        <w:jc w:val="both"/>
        <w:rPr>
          <w:szCs w:val="20"/>
        </w:rPr>
      </w:pPr>
      <w:r w:rsidRPr="002C35EE">
        <w:rPr>
          <w:b/>
          <w:szCs w:val="20"/>
        </w:rPr>
        <w:t>Součinnost</w:t>
      </w:r>
      <w:r w:rsidRPr="002C35EE">
        <w:rPr>
          <w:szCs w:val="20"/>
        </w:rPr>
        <w:t xml:space="preserve"> při posuzování zdravotního stavu, pracovní schopnosti a invalidity fyzických osob pro účely ZDP </w:t>
      </w:r>
      <w:r w:rsidRPr="002C35EE">
        <w:rPr>
          <w:b/>
          <w:szCs w:val="20"/>
        </w:rPr>
        <w:t xml:space="preserve">mezi </w:t>
      </w:r>
      <w:r w:rsidR="00634F8B">
        <w:rPr>
          <w:b/>
          <w:szCs w:val="20"/>
        </w:rPr>
        <w:t xml:space="preserve">oddělení </w:t>
      </w:r>
      <w:r w:rsidRPr="002C35EE">
        <w:rPr>
          <w:b/>
          <w:szCs w:val="20"/>
        </w:rPr>
        <w:t xml:space="preserve">LPS OSSZ a ostatními </w:t>
      </w:r>
      <w:r w:rsidR="00F36E16">
        <w:rPr>
          <w:b/>
          <w:szCs w:val="20"/>
        </w:rPr>
        <w:t xml:space="preserve">organizačními </w:t>
      </w:r>
      <w:r w:rsidRPr="002C35EE">
        <w:rPr>
          <w:b/>
          <w:szCs w:val="20"/>
        </w:rPr>
        <w:t>útvary</w:t>
      </w:r>
      <w:r w:rsidRPr="002C35EE">
        <w:rPr>
          <w:szCs w:val="20"/>
        </w:rPr>
        <w:t xml:space="preserve"> OSSZ, pracovišti ČSSZ a ústředím ČSSZ je popsána u</w:t>
      </w:r>
      <w:r w:rsidR="00F36E16">
        <w:rPr>
          <w:szCs w:val="20"/>
        </w:rPr>
        <w:t xml:space="preserve"> konkrétních činností v tomto metodickém pokynu</w:t>
      </w:r>
      <w:r w:rsidRPr="002C35EE">
        <w:rPr>
          <w:szCs w:val="20"/>
        </w:rPr>
        <w:t xml:space="preserve"> a v MP o součinnosti. Při posuzování zdravotního stavu a pracovní schopnosti pro účely námitkového řízení, v souladu s MP o námitkách, úzce spolupracují lékaři LPS ČSSZ s pracovníky oddělení rozhodování o námitkách a pracovišť ČSSZ. </w:t>
      </w:r>
    </w:p>
    <w:p w14:paraId="2936F2DA" w14:textId="77777777" w:rsidR="003904DC" w:rsidRPr="002C35EE" w:rsidRDefault="003904DC" w:rsidP="003904DC">
      <w:pPr>
        <w:tabs>
          <w:tab w:val="num" w:pos="900"/>
        </w:tabs>
        <w:ind w:left="360"/>
        <w:jc w:val="both"/>
        <w:rPr>
          <w:strike/>
          <w:szCs w:val="20"/>
        </w:rPr>
      </w:pPr>
    </w:p>
    <w:p w14:paraId="3C0F4ED1" w14:textId="75695857" w:rsidR="003904DC" w:rsidRPr="002C35EE" w:rsidRDefault="003904DC" w:rsidP="00107D49">
      <w:pPr>
        <w:numPr>
          <w:ilvl w:val="0"/>
          <w:numId w:val="13"/>
        </w:numPr>
        <w:tabs>
          <w:tab w:val="num" w:pos="900"/>
        </w:tabs>
        <w:jc w:val="both"/>
        <w:rPr>
          <w:szCs w:val="20"/>
        </w:rPr>
      </w:pPr>
      <w:r w:rsidRPr="002C35EE">
        <w:rPr>
          <w:szCs w:val="20"/>
        </w:rPr>
        <w:t xml:space="preserve">Pro účely </w:t>
      </w:r>
      <w:r w:rsidR="00E27C3E">
        <w:rPr>
          <w:szCs w:val="20"/>
        </w:rPr>
        <w:t xml:space="preserve">aplikace </w:t>
      </w:r>
      <w:r w:rsidRPr="002C35EE">
        <w:rPr>
          <w:szCs w:val="20"/>
        </w:rPr>
        <w:t xml:space="preserve">ZDP lékaři </w:t>
      </w:r>
      <w:r w:rsidR="00634F8B">
        <w:rPr>
          <w:szCs w:val="20"/>
        </w:rPr>
        <w:t xml:space="preserve">oddělení </w:t>
      </w:r>
      <w:r w:rsidRPr="002C35EE">
        <w:rPr>
          <w:szCs w:val="20"/>
        </w:rPr>
        <w:t>LPS OSSZ posuzují:</w:t>
      </w:r>
    </w:p>
    <w:p w14:paraId="324F758D" w14:textId="77777777" w:rsidR="003904DC" w:rsidRPr="002C35EE" w:rsidRDefault="003904DC" w:rsidP="003904DC">
      <w:pPr>
        <w:jc w:val="both"/>
        <w:rPr>
          <w:szCs w:val="20"/>
        </w:rPr>
      </w:pPr>
    </w:p>
    <w:p w14:paraId="2D5D82F5" w14:textId="02B6B4AC" w:rsidR="003904DC" w:rsidRPr="002C35EE" w:rsidRDefault="00666ACD" w:rsidP="009362DA">
      <w:pPr>
        <w:numPr>
          <w:ilvl w:val="0"/>
          <w:numId w:val="23"/>
        </w:numPr>
        <w:tabs>
          <w:tab w:val="clear" w:pos="723"/>
        </w:tabs>
        <w:ind w:left="851" w:hanging="297"/>
        <w:jc w:val="both"/>
        <w:rPr>
          <w:szCs w:val="20"/>
        </w:rPr>
      </w:pPr>
      <w:r w:rsidRPr="002C35EE">
        <w:rPr>
          <w:szCs w:val="20"/>
        </w:rPr>
        <w:t>I</w:t>
      </w:r>
      <w:r w:rsidR="003904DC" w:rsidRPr="002C35EE">
        <w:rPr>
          <w:szCs w:val="20"/>
        </w:rPr>
        <w:t>nva</w:t>
      </w:r>
      <w:r>
        <w:rPr>
          <w:szCs w:val="20"/>
        </w:rPr>
        <w:t>liditu (její vznik, zánik a změnu stupně)</w:t>
      </w:r>
      <w:r w:rsidR="003904DC" w:rsidRPr="002C35EE">
        <w:rPr>
          <w:szCs w:val="20"/>
        </w:rPr>
        <w:t xml:space="preserve">; </w:t>
      </w:r>
    </w:p>
    <w:p w14:paraId="7775B795" w14:textId="77777777" w:rsidR="003904DC" w:rsidRPr="002C35EE" w:rsidRDefault="003904DC" w:rsidP="009362DA">
      <w:pPr>
        <w:ind w:left="851" w:hanging="297"/>
        <w:jc w:val="both"/>
        <w:rPr>
          <w:szCs w:val="20"/>
        </w:rPr>
      </w:pPr>
    </w:p>
    <w:p w14:paraId="7A10D360" w14:textId="77777777" w:rsidR="003904DC" w:rsidRPr="002C35EE" w:rsidRDefault="003904DC" w:rsidP="009362DA">
      <w:pPr>
        <w:numPr>
          <w:ilvl w:val="0"/>
          <w:numId w:val="23"/>
        </w:numPr>
        <w:tabs>
          <w:tab w:val="clear" w:pos="723"/>
        </w:tabs>
        <w:ind w:left="851" w:hanging="297"/>
        <w:jc w:val="both"/>
        <w:rPr>
          <w:szCs w:val="20"/>
        </w:rPr>
      </w:pPr>
      <w:r w:rsidRPr="002C35EE">
        <w:rPr>
          <w:szCs w:val="20"/>
        </w:rPr>
        <w:t>dlouhodobě nepříznivý zdravotní stav dítěte a jeho neschopnost vykonávat z důvodu tohoto zdravotního stavu výdělečnou činnost.</w:t>
      </w:r>
    </w:p>
    <w:p w14:paraId="7289FAA4" w14:textId="77777777" w:rsidR="003904DC" w:rsidRPr="002C35EE" w:rsidRDefault="003904DC" w:rsidP="003904DC">
      <w:pPr>
        <w:jc w:val="both"/>
        <w:rPr>
          <w:szCs w:val="20"/>
        </w:rPr>
      </w:pPr>
    </w:p>
    <w:p w14:paraId="32614DA8" w14:textId="2528B695" w:rsidR="003904DC" w:rsidRPr="002C35EE" w:rsidRDefault="003904DC" w:rsidP="00107D49">
      <w:pPr>
        <w:numPr>
          <w:ilvl w:val="0"/>
          <w:numId w:val="13"/>
        </w:numPr>
        <w:tabs>
          <w:tab w:val="num" w:pos="900"/>
        </w:tabs>
        <w:jc w:val="both"/>
        <w:rPr>
          <w:szCs w:val="20"/>
        </w:rPr>
      </w:pPr>
      <w:r w:rsidRPr="002C35EE">
        <w:rPr>
          <w:szCs w:val="20"/>
        </w:rPr>
        <w:t>Lékaři LPS ČSSZ posuzují invaliditu a DNZS dítěte a jeho neschopnost vykonávat z důvodu tohoto zdravotního stavu výdělečnou činnost pro účely řízení o námitkách. Z posuzování je vyloučen lékař, který tutéž věc posuzoval pro účely rozhodnutí správního orgánu v prvním stupni řízení. Rozhoduje-li o</w:t>
      </w:r>
      <w:r w:rsidR="00203647">
        <w:rPr>
          <w:szCs w:val="20"/>
        </w:rPr>
        <w:t xml:space="preserve"> nároku na důchod</w:t>
      </w:r>
      <w:r w:rsidRPr="002C35EE">
        <w:rPr>
          <w:szCs w:val="20"/>
        </w:rPr>
        <w:t xml:space="preserve"> orgán sociálního zabezpečení Ministerstva obrany, Ministerstva vnitra nebo Ministerstva spravedlnosti, vydává ČSSZ posudky pro účely námitkového řízení na</w:t>
      </w:r>
      <w:r w:rsidR="000C1B4E" w:rsidRPr="002C35EE">
        <w:rPr>
          <w:szCs w:val="20"/>
        </w:rPr>
        <w:t> </w:t>
      </w:r>
      <w:r w:rsidRPr="002C35EE">
        <w:rPr>
          <w:szCs w:val="20"/>
        </w:rPr>
        <w:t xml:space="preserve">základě žádosti tohoto orgánu. </w:t>
      </w:r>
    </w:p>
    <w:p w14:paraId="59ECE50B" w14:textId="77777777" w:rsidR="003904DC" w:rsidRPr="002C35EE" w:rsidRDefault="003904DC" w:rsidP="003904DC">
      <w:pPr>
        <w:tabs>
          <w:tab w:val="num" w:pos="900"/>
        </w:tabs>
        <w:jc w:val="both"/>
        <w:rPr>
          <w:szCs w:val="20"/>
        </w:rPr>
      </w:pPr>
    </w:p>
    <w:p w14:paraId="701BCDFB" w14:textId="193474C8" w:rsidR="003904DC" w:rsidRPr="002C35EE" w:rsidRDefault="003904DC" w:rsidP="00107D49">
      <w:pPr>
        <w:numPr>
          <w:ilvl w:val="0"/>
          <w:numId w:val="13"/>
        </w:numPr>
        <w:tabs>
          <w:tab w:val="num" w:pos="900"/>
        </w:tabs>
        <w:jc w:val="both"/>
        <w:rPr>
          <w:szCs w:val="20"/>
        </w:rPr>
      </w:pPr>
      <w:r w:rsidRPr="002C35EE">
        <w:rPr>
          <w:szCs w:val="20"/>
        </w:rPr>
        <w:t xml:space="preserve">Výjimečně může být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 xml:space="preserve">LPS OSSZ a v řízení o námitkách též </w:t>
      </w:r>
      <w:r w:rsidR="006B38D2">
        <w:rPr>
          <w:szCs w:val="20"/>
        </w:rPr>
        <w:t>oddělení LPS ČSSZ požádáno</w:t>
      </w:r>
      <w:r w:rsidRPr="002C35EE">
        <w:rPr>
          <w:szCs w:val="20"/>
        </w:rPr>
        <w:t xml:space="preserve"> </w:t>
      </w:r>
      <w:r w:rsidR="009362DA">
        <w:rPr>
          <w:szCs w:val="20"/>
        </w:rPr>
        <w:br/>
      </w:r>
      <w:r w:rsidRPr="002C35EE">
        <w:rPr>
          <w:szCs w:val="20"/>
        </w:rPr>
        <w:t>o vypracování posudk</w:t>
      </w:r>
      <w:r w:rsidR="004238FF">
        <w:rPr>
          <w:szCs w:val="20"/>
        </w:rPr>
        <w:t>u</w:t>
      </w:r>
      <w:r w:rsidR="007765E1">
        <w:rPr>
          <w:szCs w:val="20"/>
        </w:rPr>
        <w:t xml:space="preserve"> o zdravotním stavu vztahujícímu</w:t>
      </w:r>
      <w:r w:rsidRPr="002C35EE">
        <w:rPr>
          <w:szCs w:val="20"/>
        </w:rPr>
        <w:t xml:space="preserve"> se k době předchozích právních úprav sociálního zabezpečení, který se může týkat:</w:t>
      </w:r>
    </w:p>
    <w:p w14:paraId="75BA011A" w14:textId="77777777" w:rsidR="003904DC" w:rsidRPr="002C35EE" w:rsidRDefault="003904DC" w:rsidP="003904DC">
      <w:pPr>
        <w:jc w:val="both"/>
        <w:rPr>
          <w:rFonts w:cs="Tahoma"/>
          <w:szCs w:val="20"/>
        </w:rPr>
      </w:pPr>
    </w:p>
    <w:p w14:paraId="7BC94A70" w14:textId="77777777" w:rsidR="003904DC" w:rsidRPr="002C35EE" w:rsidRDefault="003904DC" w:rsidP="009362DA">
      <w:pPr>
        <w:numPr>
          <w:ilvl w:val="0"/>
          <w:numId w:val="24"/>
        </w:numPr>
        <w:tabs>
          <w:tab w:val="clear" w:pos="723"/>
        </w:tabs>
        <w:ind w:left="851"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posouzení bezmocnosti před 1.</w:t>
      </w:r>
      <w:r w:rsidR="000C1B4E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1.</w:t>
      </w:r>
      <w:r w:rsidR="000C1B4E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 xml:space="preserve">2007 (§ 70 </w:t>
      </w:r>
      <w:proofErr w:type="spellStart"/>
      <w:r w:rsidRPr="002C35EE">
        <w:rPr>
          <w:rFonts w:cs="Tahoma"/>
          <w:szCs w:val="20"/>
        </w:rPr>
        <w:t>ZoSZ</w:t>
      </w:r>
      <w:proofErr w:type="spellEnd"/>
      <w:r w:rsidRPr="002C35EE">
        <w:rPr>
          <w:rFonts w:cs="Tahoma"/>
          <w:szCs w:val="20"/>
        </w:rPr>
        <w:t>, ve znění platném do 31.</w:t>
      </w:r>
      <w:r w:rsidR="000C1B4E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12.</w:t>
      </w:r>
      <w:r w:rsidR="000C1B4E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2006);</w:t>
      </w:r>
    </w:p>
    <w:p w14:paraId="74399E99" w14:textId="77777777" w:rsidR="003904DC" w:rsidRPr="002C35EE" w:rsidRDefault="003904DC" w:rsidP="009362DA">
      <w:pPr>
        <w:ind w:left="851"/>
        <w:jc w:val="both"/>
        <w:rPr>
          <w:rFonts w:cs="Tahoma"/>
          <w:szCs w:val="20"/>
        </w:rPr>
      </w:pPr>
    </w:p>
    <w:p w14:paraId="618653C8" w14:textId="77777777" w:rsidR="003904DC" w:rsidRPr="002C35EE" w:rsidRDefault="003904DC" w:rsidP="009362DA">
      <w:pPr>
        <w:numPr>
          <w:ilvl w:val="0"/>
          <w:numId w:val="24"/>
        </w:numPr>
        <w:tabs>
          <w:tab w:val="clear" w:pos="723"/>
        </w:tabs>
        <w:ind w:left="851"/>
        <w:jc w:val="both"/>
        <w:rPr>
          <w:rFonts w:cs="Tahoma"/>
          <w:strike/>
          <w:szCs w:val="20"/>
        </w:rPr>
      </w:pPr>
      <w:r w:rsidRPr="002C35EE">
        <w:rPr>
          <w:rFonts w:cs="Tahoma"/>
          <w:szCs w:val="20"/>
        </w:rPr>
        <w:t>posouzení, zda šlo o dítě ve věku do 18 let dlouhodobě těžce zdravotně postižené vyžadující mimořádnou péči v době před 1.</w:t>
      </w:r>
      <w:r w:rsidR="000C1B4E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1.</w:t>
      </w:r>
      <w:r w:rsidR="000C1B4E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2007.</w:t>
      </w:r>
    </w:p>
    <w:p w14:paraId="794917C3" w14:textId="77777777" w:rsidR="003904DC" w:rsidRPr="002C35EE" w:rsidRDefault="003904DC" w:rsidP="003904DC">
      <w:pPr>
        <w:tabs>
          <w:tab w:val="num" w:pos="900"/>
        </w:tabs>
        <w:jc w:val="both"/>
        <w:rPr>
          <w:color w:val="4472C4"/>
          <w:szCs w:val="20"/>
        </w:rPr>
      </w:pPr>
    </w:p>
    <w:p w14:paraId="04219A91" w14:textId="299A9F7F" w:rsidR="003904DC" w:rsidRPr="002C35EE" w:rsidRDefault="006B38D2" w:rsidP="00107D49">
      <w:pPr>
        <w:numPr>
          <w:ilvl w:val="0"/>
          <w:numId w:val="13"/>
        </w:numPr>
        <w:tabs>
          <w:tab w:val="num" w:pos="900"/>
        </w:tabs>
        <w:jc w:val="both"/>
        <w:rPr>
          <w:szCs w:val="20"/>
        </w:rPr>
      </w:pPr>
      <w:r>
        <w:rPr>
          <w:szCs w:val="20"/>
        </w:rPr>
        <w:t xml:space="preserve">Oddělení </w:t>
      </w:r>
      <w:r w:rsidR="003904DC" w:rsidRPr="002C35EE">
        <w:rPr>
          <w:szCs w:val="20"/>
        </w:rPr>
        <w:t>LPS OSS</w:t>
      </w:r>
      <w:r>
        <w:rPr>
          <w:szCs w:val="20"/>
        </w:rPr>
        <w:t>Z může být požádáno</w:t>
      </w:r>
      <w:r w:rsidR="003904DC" w:rsidRPr="002C35EE">
        <w:rPr>
          <w:szCs w:val="20"/>
        </w:rPr>
        <w:t xml:space="preserve"> o posouzení invalidity</w:t>
      </w:r>
      <w:r w:rsidR="00406444">
        <w:rPr>
          <w:szCs w:val="20"/>
        </w:rPr>
        <w:t xml:space="preserve"> též v souvislosti s</w:t>
      </w:r>
      <w:r w:rsidR="003904DC" w:rsidRPr="002C35EE">
        <w:rPr>
          <w:szCs w:val="20"/>
        </w:rPr>
        <w:t xml:space="preserve"> § 29 od</w:t>
      </w:r>
      <w:r w:rsidR="007459EF">
        <w:rPr>
          <w:szCs w:val="20"/>
        </w:rPr>
        <w:t>st. 4 ZDP, podle kterého</w:t>
      </w:r>
      <w:r w:rsidR="003904DC" w:rsidRPr="002C35EE">
        <w:rPr>
          <w:szCs w:val="20"/>
        </w:rPr>
        <w:t xml:space="preserve"> pojištěnec, který nesplňuje podmínky nároku</w:t>
      </w:r>
      <w:r w:rsidR="007459EF">
        <w:rPr>
          <w:szCs w:val="20"/>
        </w:rPr>
        <w:t xml:space="preserve"> na starobní důchod stanovené v</w:t>
      </w:r>
      <w:r w:rsidR="003904DC" w:rsidRPr="002C35EE">
        <w:rPr>
          <w:szCs w:val="20"/>
        </w:rPr>
        <w:t xml:space="preserve"> § 29 odst. 1, 2 nebo 3 ZDP, má nárok na starobní důchod též tehdy, jestliže dosáhl věku 65 let a splnil podmínky nároku na invalidní důchod stanovené v § 38 písm. a) nebo b) ZDP. V těchto případech se další KLP nestanovuje.  </w:t>
      </w:r>
    </w:p>
    <w:p w14:paraId="18335092" w14:textId="77777777" w:rsidR="003904DC" w:rsidRPr="002C35EE" w:rsidRDefault="003904DC" w:rsidP="003904DC">
      <w:pPr>
        <w:jc w:val="both"/>
        <w:rPr>
          <w:szCs w:val="20"/>
        </w:rPr>
      </w:pPr>
    </w:p>
    <w:p w14:paraId="2B0ACD3D" w14:textId="52035421" w:rsidR="003904DC" w:rsidRDefault="00A621C6" w:rsidP="009F2984">
      <w:pPr>
        <w:numPr>
          <w:ilvl w:val="0"/>
          <w:numId w:val="13"/>
        </w:numPr>
        <w:tabs>
          <w:tab w:val="num" w:pos="900"/>
        </w:tabs>
        <w:jc w:val="both"/>
        <w:rPr>
          <w:szCs w:val="20"/>
        </w:rPr>
      </w:pPr>
      <w:r w:rsidRPr="00F46E3A">
        <w:rPr>
          <w:iCs/>
          <w:szCs w:val="20"/>
        </w:rPr>
        <w:t xml:space="preserve">Kromě zjišťovacích lékařských prohlídek posuzují lékaři LPS OSSZ zdravotní stav </w:t>
      </w:r>
      <w:r w:rsidRPr="00F46E3A">
        <w:rPr>
          <w:iCs/>
          <w:szCs w:val="20"/>
        </w:rPr>
        <w:br/>
        <w:t>a pracovní schopnost při KLP, které lze provést jen z důvodů uvedených v § 8 odst. 3 ZOPSZ</w:t>
      </w:r>
      <w:r w:rsidRPr="00F46E3A">
        <w:rPr>
          <w:i/>
          <w:iCs/>
          <w:szCs w:val="20"/>
        </w:rPr>
        <w:t>.</w:t>
      </w:r>
      <w:r w:rsidRPr="00F46E3A">
        <w:rPr>
          <w:szCs w:val="20"/>
        </w:rPr>
        <w:t xml:space="preserve"> </w:t>
      </w:r>
    </w:p>
    <w:p w14:paraId="64BF53A6" w14:textId="77777777" w:rsidR="00F46E3A" w:rsidRPr="00F46E3A" w:rsidRDefault="00F46E3A" w:rsidP="00F46E3A">
      <w:pPr>
        <w:tabs>
          <w:tab w:val="num" w:pos="900"/>
        </w:tabs>
        <w:ind w:left="502"/>
        <w:jc w:val="both"/>
        <w:rPr>
          <w:szCs w:val="20"/>
        </w:rPr>
      </w:pPr>
    </w:p>
    <w:p w14:paraId="58706A2F" w14:textId="2B62CEF1" w:rsidR="003904DC" w:rsidRPr="002C35EE" w:rsidRDefault="003904DC" w:rsidP="00107D49">
      <w:pPr>
        <w:numPr>
          <w:ilvl w:val="0"/>
          <w:numId w:val="13"/>
        </w:numPr>
        <w:tabs>
          <w:tab w:val="num" w:pos="900"/>
        </w:tabs>
        <w:jc w:val="both"/>
        <w:rPr>
          <w:szCs w:val="20"/>
        </w:rPr>
      </w:pPr>
      <w:r w:rsidRPr="002C35EE">
        <w:rPr>
          <w:szCs w:val="20"/>
        </w:rPr>
        <w:t xml:space="preserve">Postup při provádění DP se řídí </w:t>
      </w:r>
      <w:r w:rsidRPr="002C35EE">
        <w:rPr>
          <w:b/>
          <w:szCs w:val="20"/>
        </w:rPr>
        <w:t xml:space="preserve">v případě osob spadajících pod </w:t>
      </w:r>
      <w:r w:rsidR="002263C4">
        <w:rPr>
          <w:b/>
          <w:szCs w:val="20"/>
        </w:rPr>
        <w:t>osobní rozsah koordinačního nařízení</w:t>
      </w:r>
      <w:r w:rsidR="007E6FDE">
        <w:rPr>
          <w:szCs w:val="20"/>
        </w:rPr>
        <w:t xml:space="preserve"> příslušnými koordinačními nařízeními</w:t>
      </w:r>
      <w:r w:rsidRPr="002C35EE">
        <w:rPr>
          <w:szCs w:val="20"/>
        </w:rPr>
        <w:t xml:space="preserve">, nebo v případě osob spadajících pod osobní rozsah </w:t>
      </w:r>
      <w:r w:rsidR="002263C4">
        <w:rPr>
          <w:szCs w:val="20"/>
        </w:rPr>
        <w:t xml:space="preserve">dvoustranné </w:t>
      </w:r>
      <w:r w:rsidRPr="002C35EE">
        <w:rPr>
          <w:szCs w:val="20"/>
        </w:rPr>
        <w:t xml:space="preserve">mezinárodní smlouvy o sociálním zabezpečení příslušným MP k provádění této smlouvy. Postup na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>LPS O</w:t>
      </w:r>
      <w:r w:rsidR="00151D5D">
        <w:rPr>
          <w:szCs w:val="20"/>
        </w:rPr>
        <w:t>SSZ/ČSSZ je uveden dále v čl.</w:t>
      </w:r>
      <w:r w:rsidRPr="002C35EE">
        <w:rPr>
          <w:szCs w:val="20"/>
        </w:rPr>
        <w:t xml:space="preserve"> 11.</w:t>
      </w:r>
    </w:p>
    <w:p w14:paraId="6BA682C9" w14:textId="77777777" w:rsidR="003904DC" w:rsidRPr="002C35EE" w:rsidRDefault="003904DC" w:rsidP="003904DC">
      <w:pPr>
        <w:jc w:val="both"/>
        <w:rPr>
          <w:b/>
          <w:szCs w:val="20"/>
        </w:rPr>
      </w:pPr>
    </w:p>
    <w:p w14:paraId="6DF44091" w14:textId="77777777" w:rsidR="00FD2432" w:rsidRPr="002C35EE" w:rsidRDefault="00FD2432" w:rsidP="003904DC">
      <w:pPr>
        <w:jc w:val="both"/>
        <w:rPr>
          <w:b/>
          <w:szCs w:val="20"/>
        </w:rPr>
      </w:pPr>
    </w:p>
    <w:p w14:paraId="4E5DFC14" w14:textId="77777777" w:rsidR="003904DC" w:rsidRPr="002C35EE" w:rsidRDefault="003904DC" w:rsidP="001A38AA">
      <w:pPr>
        <w:rPr>
          <w:b/>
        </w:rPr>
      </w:pPr>
      <w:r w:rsidRPr="002C35EE">
        <w:t>Čl. 2</w:t>
      </w:r>
    </w:p>
    <w:p w14:paraId="069C596B" w14:textId="77777777" w:rsidR="003904DC" w:rsidRPr="002C35EE" w:rsidRDefault="003904DC" w:rsidP="001A38AA">
      <w:pPr>
        <w:pStyle w:val="Nadpis2"/>
      </w:pPr>
      <w:bookmarkStart w:id="1" w:name="_Toc63412830"/>
      <w:r w:rsidRPr="002C35EE">
        <w:t>Řízení o žádosti občana o invalidní důchod</w:t>
      </w:r>
      <w:bookmarkEnd w:id="1"/>
    </w:p>
    <w:p w14:paraId="371F22A8" w14:textId="77777777" w:rsidR="003904DC" w:rsidRPr="002C35EE" w:rsidRDefault="003904DC" w:rsidP="003904DC">
      <w:pPr>
        <w:rPr>
          <w:szCs w:val="20"/>
        </w:rPr>
      </w:pPr>
    </w:p>
    <w:p w14:paraId="40815721" w14:textId="6EF3F22B" w:rsidR="003904DC" w:rsidRPr="002C35EE" w:rsidRDefault="003904DC" w:rsidP="00107D49">
      <w:pPr>
        <w:numPr>
          <w:ilvl w:val="0"/>
          <w:numId w:val="14"/>
        </w:numPr>
        <w:jc w:val="both"/>
        <w:rPr>
          <w:rFonts w:cs="Tahoma"/>
        </w:rPr>
      </w:pPr>
      <w:r w:rsidRPr="002C35EE">
        <w:rPr>
          <w:szCs w:val="20"/>
        </w:rPr>
        <w:t xml:space="preserve">Žádost o přiznání dávky DP sepisuje s občany </w:t>
      </w:r>
      <w:r w:rsidR="00116330">
        <w:rPr>
          <w:szCs w:val="20"/>
        </w:rPr>
        <w:t xml:space="preserve">(popř. s jeho zákonným zástupcem nebo opatrovníkem) </w:t>
      </w:r>
      <w:r w:rsidRPr="002C35EE">
        <w:rPr>
          <w:szCs w:val="20"/>
        </w:rPr>
        <w:t>místně příslušná OSSZ na předepsaných tiskopisech.</w:t>
      </w:r>
      <w:r w:rsidR="008D2CB6">
        <w:rPr>
          <w:szCs w:val="20"/>
        </w:rPr>
        <w:t xml:space="preserve"> ČSSZ může žádost obdržet také od zahraniční instituce, kde ji uplatnila osoba, která mimo jiné získala požadovanou dobu pojištění. </w:t>
      </w:r>
      <w:r w:rsidRPr="002C35EE">
        <w:rPr>
          <w:szCs w:val="20"/>
        </w:rPr>
        <w:t xml:space="preserve"> </w:t>
      </w:r>
    </w:p>
    <w:p w14:paraId="3CF86D7F" w14:textId="77777777" w:rsidR="003904DC" w:rsidRPr="002C35EE" w:rsidRDefault="003904DC" w:rsidP="003904DC">
      <w:pPr>
        <w:jc w:val="both"/>
        <w:rPr>
          <w:rFonts w:cs="Tahoma"/>
        </w:rPr>
      </w:pPr>
    </w:p>
    <w:p w14:paraId="218D792E" w14:textId="44C37DC4" w:rsidR="003904DC" w:rsidRPr="002C35EE" w:rsidRDefault="003904DC" w:rsidP="00107D49">
      <w:pPr>
        <w:numPr>
          <w:ilvl w:val="0"/>
          <w:numId w:val="14"/>
        </w:numPr>
        <w:jc w:val="both"/>
        <w:rPr>
          <w:rFonts w:cs="Tahoma"/>
        </w:rPr>
      </w:pPr>
      <w:r w:rsidRPr="002C35EE">
        <w:rPr>
          <w:szCs w:val="20"/>
        </w:rPr>
        <w:t>Odd. DP OSSZ požádá</w:t>
      </w:r>
      <w:r w:rsidR="006B38D2">
        <w:rPr>
          <w:szCs w:val="20"/>
        </w:rPr>
        <w:t xml:space="preserve"> oddělení</w:t>
      </w:r>
      <w:r w:rsidRPr="002C35EE">
        <w:rPr>
          <w:szCs w:val="20"/>
        </w:rPr>
        <w:t xml:space="preserve"> LPS OSSZ o posudek se sdělením lhůty pro vydání posudku </w:t>
      </w:r>
      <w:r w:rsidR="003A580B">
        <w:rPr>
          <w:szCs w:val="20"/>
        </w:rPr>
        <w:t xml:space="preserve">              </w:t>
      </w:r>
      <w:r w:rsidRPr="002C35EE">
        <w:rPr>
          <w:szCs w:val="20"/>
        </w:rPr>
        <w:t xml:space="preserve">a současně sdělí informaci o OL. Obecná lhůta pro vydání posudku činí 45 dnů. Brání-li vydání posudku v této lhůtě závažné důvody, sdělí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>LPS OSSZ neprodleně tyto skutečnosti s odůvodněním příslušnému odd. DP</w:t>
      </w:r>
      <w:r w:rsidR="00972DBA">
        <w:rPr>
          <w:szCs w:val="20"/>
        </w:rPr>
        <w:t xml:space="preserve"> OSSZ</w:t>
      </w:r>
      <w:r w:rsidRPr="002C35EE">
        <w:rPr>
          <w:szCs w:val="20"/>
        </w:rPr>
        <w:t xml:space="preserve"> a </w:t>
      </w:r>
      <w:r w:rsidRPr="002C35EE">
        <w:rPr>
          <w:rFonts w:cs="Tahoma"/>
          <w:szCs w:val="20"/>
        </w:rPr>
        <w:t>dobu došetřování rozhodných skutečností neprodleně zaznamená do aplikace EDZ.</w:t>
      </w:r>
      <w:r w:rsidRPr="002C35EE">
        <w:rPr>
          <w:szCs w:val="20"/>
        </w:rPr>
        <w:t xml:space="preserve"> V takovém případě se 45denní lhůta prodlužuje o dalších 30 dnů</w:t>
      </w:r>
      <w:r w:rsidR="006A6869">
        <w:rPr>
          <w:szCs w:val="20"/>
        </w:rPr>
        <w:t>, nestanoví-li orgán, který o posouzení požádal, lhůtu delší</w:t>
      </w:r>
      <w:r w:rsidRPr="002C35EE">
        <w:rPr>
          <w:szCs w:val="20"/>
        </w:rPr>
        <w:t xml:space="preserve">.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 xml:space="preserve">LPS OSSZ postupuje dle zásad uvedených v MP o součinnosti. </w:t>
      </w:r>
    </w:p>
    <w:p w14:paraId="4B6E9D98" w14:textId="77777777" w:rsidR="003904DC" w:rsidRPr="002C35EE" w:rsidRDefault="003904DC" w:rsidP="003904DC">
      <w:pPr>
        <w:jc w:val="both"/>
        <w:rPr>
          <w:rFonts w:cs="Tahoma"/>
        </w:rPr>
      </w:pPr>
    </w:p>
    <w:p w14:paraId="6DA0BFC9" w14:textId="250CE47D" w:rsidR="003904DC" w:rsidRPr="002C35EE" w:rsidRDefault="003904DC" w:rsidP="00107D49">
      <w:pPr>
        <w:numPr>
          <w:ilvl w:val="0"/>
          <w:numId w:val="14"/>
        </w:numPr>
        <w:jc w:val="both"/>
        <w:rPr>
          <w:rFonts w:cs="Tahoma"/>
        </w:rPr>
      </w:pPr>
      <w:r w:rsidRPr="002C35EE">
        <w:rPr>
          <w:szCs w:val="20"/>
        </w:rPr>
        <w:t xml:space="preserve">S ohledem na sledování délky řízení referentka LPS zaznamená do aplikace EDZ i do aplikace PSL datum vyžádání doplňujícího odborného nálezu se lhůtou k jeho dodání, datum vrácení „Lékařského nálezu“ nebo formuláře E 213 či </w:t>
      </w:r>
      <w:r w:rsidR="002A0160">
        <w:rPr>
          <w:szCs w:val="20"/>
        </w:rPr>
        <w:t>Podrobné lékařské zprávy</w:t>
      </w:r>
      <w:r w:rsidRPr="002C35EE">
        <w:rPr>
          <w:szCs w:val="20"/>
        </w:rPr>
        <w:t>. Po</w:t>
      </w:r>
      <w:r w:rsidR="00B31822">
        <w:rPr>
          <w:szCs w:val="20"/>
        </w:rPr>
        <w:t>u</w:t>
      </w:r>
      <w:r w:rsidRPr="002C35EE">
        <w:rPr>
          <w:szCs w:val="20"/>
        </w:rPr>
        <w:t>žívání aplikace EDZ je popsáno v uživatelské příručce k</w:t>
      </w:r>
      <w:r w:rsidR="002A0160">
        <w:rPr>
          <w:szCs w:val="20"/>
        </w:rPr>
        <w:t> aplikaci EDZ, která je umístěna</w:t>
      </w:r>
      <w:r w:rsidRPr="002C35EE">
        <w:rPr>
          <w:szCs w:val="20"/>
        </w:rPr>
        <w:t xml:space="preserve"> na intranetových</w:t>
      </w:r>
      <w:r w:rsidR="00E6060C" w:rsidRPr="002C35EE">
        <w:rPr>
          <w:szCs w:val="20"/>
        </w:rPr>
        <w:t xml:space="preserve"> stránkách ČSSZ v dlaždici „sekce </w:t>
      </w:r>
      <w:r w:rsidRPr="002C35EE">
        <w:rPr>
          <w:szCs w:val="20"/>
        </w:rPr>
        <w:t xml:space="preserve">provádění důchodového pojištění“. </w:t>
      </w:r>
    </w:p>
    <w:p w14:paraId="4AEA6D9E" w14:textId="77777777" w:rsidR="003904DC" w:rsidRPr="002C35EE" w:rsidRDefault="003904DC" w:rsidP="003904DC">
      <w:pPr>
        <w:jc w:val="both"/>
        <w:rPr>
          <w:rFonts w:cs="Tahoma"/>
        </w:rPr>
      </w:pPr>
    </w:p>
    <w:p w14:paraId="1E7C19F2" w14:textId="3D6C1048" w:rsidR="003904DC" w:rsidRPr="00020CDC" w:rsidRDefault="006B38D2" w:rsidP="00020CDC">
      <w:pPr>
        <w:numPr>
          <w:ilvl w:val="0"/>
          <w:numId w:val="14"/>
        </w:numPr>
        <w:jc w:val="both"/>
        <w:rPr>
          <w:rFonts w:cs="Tahoma"/>
        </w:rPr>
      </w:pPr>
      <w:r>
        <w:rPr>
          <w:szCs w:val="20"/>
        </w:rPr>
        <w:t xml:space="preserve">Oddělení </w:t>
      </w:r>
      <w:r w:rsidR="003904DC" w:rsidRPr="002C35EE">
        <w:rPr>
          <w:szCs w:val="20"/>
        </w:rPr>
        <w:t xml:space="preserve">LPS OSSZ zašle OL žádost o vyšetření zdravotního stavu buď společně s tiskopisem „Lékařský nález“, nebo s odkazem na </w:t>
      </w:r>
      <w:proofErr w:type="spellStart"/>
      <w:r w:rsidR="003904DC" w:rsidRPr="002C35EE">
        <w:rPr>
          <w:szCs w:val="20"/>
        </w:rPr>
        <w:t>ePortál</w:t>
      </w:r>
      <w:proofErr w:type="spellEnd"/>
      <w:r w:rsidR="003904DC" w:rsidRPr="002C35EE">
        <w:rPr>
          <w:szCs w:val="20"/>
        </w:rPr>
        <w:t xml:space="preserve"> ČSSZ, kde je příslušný tiskopis ke stažení, pokud ho OL</w:t>
      </w:r>
      <w:r w:rsidR="00977526">
        <w:rPr>
          <w:szCs w:val="20"/>
        </w:rPr>
        <w:t xml:space="preserve"> nemá ve svém lékařském softwaru</w:t>
      </w:r>
      <w:r w:rsidR="003904DC" w:rsidRPr="002C35EE">
        <w:rPr>
          <w:szCs w:val="20"/>
        </w:rPr>
        <w:t xml:space="preserve">. </w:t>
      </w:r>
      <w:r w:rsidR="00C113C9">
        <w:rPr>
          <w:szCs w:val="20"/>
        </w:rPr>
        <w:t xml:space="preserve"> V případě, že se jedná o zdravotnickou dokumentaci pro potřeby zahraniční instituce, OL má možnost stažení Podrobné lékařské zprávy z </w:t>
      </w:r>
      <w:proofErr w:type="spellStart"/>
      <w:r w:rsidR="00C113C9">
        <w:rPr>
          <w:szCs w:val="20"/>
        </w:rPr>
        <w:t>ePortálu</w:t>
      </w:r>
      <w:proofErr w:type="spellEnd"/>
      <w:r w:rsidR="00C113C9">
        <w:rPr>
          <w:szCs w:val="20"/>
        </w:rPr>
        <w:t xml:space="preserve"> ČSSZ.</w:t>
      </w:r>
      <w:r w:rsidR="00020CDC" w:rsidRPr="00020CDC">
        <w:t xml:space="preserve"> </w:t>
      </w:r>
      <w:r w:rsidR="00020CDC" w:rsidRPr="00020CDC">
        <w:rPr>
          <w:szCs w:val="20"/>
        </w:rPr>
        <w:t>Tiskopisem Podrobné lékařské zprávy by měl od r. 2021 být nahrazen formulář E 213.</w:t>
      </w:r>
      <w:r w:rsidR="00C113C9" w:rsidRPr="00020CDC">
        <w:rPr>
          <w:szCs w:val="20"/>
        </w:rPr>
        <w:t xml:space="preserve"> </w:t>
      </w:r>
      <w:r w:rsidR="003904DC" w:rsidRPr="00020CDC">
        <w:rPr>
          <w:szCs w:val="20"/>
        </w:rPr>
        <w:t>V žádosti je stanoven</w:t>
      </w:r>
      <w:r w:rsidR="00804B98" w:rsidRPr="00020CDC">
        <w:rPr>
          <w:szCs w:val="20"/>
        </w:rPr>
        <w:t>a</w:t>
      </w:r>
      <w:r w:rsidR="003904DC" w:rsidRPr="00020CDC">
        <w:rPr>
          <w:szCs w:val="20"/>
        </w:rPr>
        <w:t xml:space="preserve"> lhůta k jeho navrácení (doporučený termín vyplnění OL </w:t>
      </w:r>
      <w:r w:rsidR="00977526" w:rsidRPr="00020CDC">
        <w:rPr>
          <w:szCs w:val="20"/>
        </w:rPr>
        <w:t xml:space="preserve">je </w:t>
      </w:r>
      <w:r w:rsidR="003904DC" w:rsidRPr="00020CDC">
        <w:rPr>
          <w:szCs w:val="20"/>
        </w:rPr>
        <w:t xml:space="preserve">do 15 dnů po doručení žádosti). Specifikace účelu posuzování je v žádosti, případně ji lze specifikovat zaškrtnutím příslušné kolonky v tiskopisu „Lékařský nález“. Současně </w:t>
      </w:r>
      <w:r w:rsidRPr="00020CDC">
        <w:rPr>
          <w:szCs w:val="20"/>
        </w:rPr>
        <w:t xml:space="preserve">oddělení </w:t>
      </w:r>
      <w:r w:rsidR="003904DC" w:rsidRPr="00020CDC">
        <w:rPr>
          <w:szCs w:val="20"/>
        </w:rPr>
        <w:t>LPS OSSZ zašle žadateli o dávku DP informaci týkající se posuzování jeho zdravotního stavu s požadavkem na podrobení se vyšetření u OL a tiskopis „Profesní dotazník“ s požadavkem na jeho vyplnění (v</w:t>
      </w:r>
      <w:r w:rsidR="003904DC" w:rsidRPr="00020CDC">
        <w:rPr>
          <w:rFonts w:cs="Tahoma"/>
        </w:rPr>
        <w:t>zor</w:t>
      </w:r>
      <w:r w:rsidR="00C113C9" w:rsidRPr="00020CDC">
        <w:rPr>
          <w:rFonts w:cs="Tahoma"/>
        </w:rPr>
        <w:t xml:space="preserve"> je uveden v příloze k tomuto metodického pokynu</w:t>
      </w:r>
      <w:r w:rsidR="003904DC" w:rsidRPr="00020CDC">
        <w:rPr>
          <w:rFonts w:cs="Tahoma"/>
        </w:rPr>
        <w:t>).</w:t>
      </w:r>
      <w:r w:rsidR="003904DC" w:rsidRPr="00020CDC">
        <w:rPr>
          <w:szCs w:val="20"/>
        </w:rPr>
        <w:t xml:space="preserve"> </w:t>
      </w:r>
      <w:r w:rsidR="003904DC" w:rsidRPr="00020CDC">
        <w:rPr>
          <w:rFonts w:cs="Tahoma"/>
        </w:rPr>
        <w:t>Pokud není jméno a adresa OL známa, je nutno ji zjistit prostřednictvím pojištěnce (telefonicky, pozváním na</w:t>
      </w:r>
      <w:r w:rsidRPr="00020CDC">
        <w:rPr>
          <w:rFonts w:cs="Tahoma"/>
        </w:rPr>
        <w:t xml:space="preserve"> oddělení</w:t>
      </w:r>
      <w:r w:rsidR="003904DC" w:rsidRPr="00020CDC">
        <w:rPr>
          <w:rFonts w:cs="Tahoma"/>
        </w:rPr>
        <w:t xml:space="preserve"> LPS OSSZ). Po zjištění jména </w:t>
      </w:r>
      <w:r w:rsidR="000069EA">
        <w:rPr>
          <w:rFonts w:cs="Tahoma"/>
        </w:rPr>
        <w:br/>
      </w:r>
      <w:r w:rsidR="003904DC" w:rsidRPr="00020CDC">
        <w:rPr>
          <w:rFonts w:cs="Tahoma"/>
        </w:rPr>
        <w:lastRenderedPageBreak/>
        <w:t xml:space="preserve">a adresy OL se OL zašle žádost o vyšetření zdravotního stavu a tiskopis „Lékařský nález“. Po obdržení zdravotnické dokumentace, její kontrole a odsouhlasení úplnosti a dostatečnosti lékařem LPS OSSZ, zaznamená </w:t>
      </w:r>
      <w:r w:rsidR="00A241B1" w:rsidRPr="00020CDC">
        <w:rPr>
          <w:rFonts w:cs="Tahoma"/>
        </w:rPr>
        <w:t>referentka datum jejího doručení</w:t>
      </w:r>
      <w:r w:rsidR="003904DC" w:rsidRPr="00020CDC">
        <w:rPr>
          <w:rFonts w:cs="Tahoma"/>
        </w:rPr>
        <w:t xml:space="preserve"> do karty řízení v aplikaci PSL. </w:t>
      </w:r>
      <w:r w:rsidR="00E6060C" w:rsidRPr="00020CDC">
        <w:rPr>
          <w:rFonts w:cs="Tahoma"/>
        </w:rPr>
        <w:t>Pokud má klient datovou schránku</w:t>
      </w:r>
      <w:r w:rsidR="00A241B1" w:rsidRPr="00020CDC">
        <w:rPr>
          <w:rFonts w:cs="Tahoma"/>
        </w:rPr>
        <w:t xml:space="preserve"> fyzické osoby</w:t>
      </w:r>
      <w:r w:rsidR="00E6060C" w:rsidRPr="00020CDC">
        <w:rPr>
          <w:rFonts w:cs="Tahoma"/>
        </w:rPr>
        <w:t>, veškerá korespondence se zasílá jejím prostřednictvím.</w:t>
      </w:r>
    </w:p>
    <w:p w14:paraId="19FC20B3" w14:textId="77777777" w:rsidR="003904DC" w:rsidRPr="002C35EE" w:rsidRDefault="003904DC" w:rsidP="003904DC">
      <w:pPr>
        <w:jc w:val="both"/>
        <w:rPr>
          <w:rFonts w:cs="Tahoma"/>
        </w:rPr>
      </w:pPr>
    </w:p>
    <w:p w14:paraId="787F26F3" w14:textId="75B97784" w:rsidR="003904DC" w:rsidRPr="002C35EE" w:rsidRDefault="003904DC" w:rsidP="00152EBA">
      <w:pPr>
        <w:numPr>
          <w:ilvl w:val="0"/>
          <w:numId w:val="14"/>
        </w:numPr>
        <w:jc w:val="both"/>
        <w:rPr>
          <w:szCs w:val="20"/>
        </w:rPr>
      </w:pPr>
      <w:r w:rsidRPr="002C35EE">
        <w:rPr>
          <w:szCs w:val="20"/>
        </w:rPr>
        <w:t xml:space="preserve">Podkladová dokumentace (tj. jak zdravotnická, tak ostatní podklady týkající se kvalifikace, pracovní anamnézy atd.) musí být úplná a dostačující k posouzení zdravotního stavu. Pokud je třeba doplnit další odborné vyšetření nezbytné pro úplné a objektivní posouzení zdravotního stavu, pracovní schopnosti a invalidity pro účely </w:t>
      </w:r>
      <w:r w:rsidR="00E27C3E">
        <w:rPr>
          <w:szCs w:val="20"/>
        </w:rPr>
        <w:t xml:space="preserve">aplikace </w:t>
      </w:r>
      <w:r w:rsidRPr="002C35EE">
        <w:rPr>
          <w:szCs w:val="20"/>
        </w:rPr>
        <w:t>ZDP, které vša</w:t>
      </w:r>
      <w:r w:rsidR="002962EB">
        <w:rPr>
          <w:szCs w:val="20"/>
        </w:rPr>
        <w:t>k není nezbytné v rámci léčebně</w:t>
      </w:r>
      <w:r w:rsidR="003A580B">
        <w:rPr>
          <w:szCs w:val="20"/>
        </w:rPr>
        <w:t xml:space="preserve"> </w:t>
      </w:r>
      <w:r w:rsidR="00012D72">
        <w:rPr>
          <w:szCs w:val="20"/>
        </w:rPr>
        <w:t>preventivní péče a OL je</w:t>
      </w:r>
      <w:r w:rsidRPr="002C35EE">
        <w:rPr>
          <w:szCs w:val="20"/>
        </w:rPr>
        <w:t xml:space="preserve"> nezajišťuje, musí si toto vyšetření vyžádat</w:t>
      </w:r>
      <w:r w:rsidR="006B38D2">
        <w:rPr>
          <w:szCs w:val="20"/>
        </w:rPr>
        <w:t xml:space="preserve"> oddělení</w:t>
      </w:r>
      <w:r w:rsidRPr="002C35EE">
        <w:rPr>
          <w:szCs w:val="20"/>
        </w:rPr>
        <w:t xml:space="preserve"> LPS OSSZ u</w:t>
      </w:r>
      <w:r w:rsidR="00611D47">
        <w:rPr>
          <w:szCs w:val="20"/>
        </w:rPr>
        <w:t xml:space="preserve"> příslušného</w:t>
      </w:r>
      <w:r w:rsidRPr="002C35EE">
        <w:rPr>
          <w:szCs w:val="20"/>
        </w:rPr>
        <w:t xml:space="preserve"> poskytovatele zdravotních služeb za úhradu. Pro tyto účely je také možné vyzvat posuzovanou osobu, aby k jednání na</w:t>
      </w:r>
      <w:r w:rsidR="006B38D2">
        <w:rPr>
          <w:szCs w:val="20"/>
        </w:rPr>
        <w:t xml:space="preserve"> oddělení</w:t>
      </w:r>
      <w:r w:rsidRPr="002C35EE">
        <w:rPr>
          <w:szCs w:val="20"/>
        </w:rPr>
        <w:t xml:space="preserve"> LPS OSSZ předložila další odborné nálezy, které má k dispozici.</w:t>
      </w:r>
      <w:r w:rsidR="00152EBA" w:rsidRPr="00152EBA">
        <w:t xml:space="preserve"> </w:t>
      </w:r>
      <w:r w:rsidR="00152EBA">
        <w:rPr>
          <w:szCs w:val="20"/>
        </w:rPr>
        <w:t>N</w:t>
      </w:r>
      <w:r w:rsidR="00152EBA" w:rsidRPr="00152EBA">
        <w:rPr>
          <w:szCs w:val="20"/>
        </w:rPr>
        <w:t xml:space="preserve">a výběr poskytovatele </w:t>
      </w:r>
      <w:r w:rsidR="00152EBA">
        <w:rPr>
          <w:szCs w:val="20"/>
        </w:rPr>
        <w:t xml:space="preserve">zdravotních služeb </w:t>
      </w:r>
      <w:r w:rsidR="00152EBA" w:rsidRPr="00152EBA">
        <w:rPr>
          <w:szCs w:val="20"/>
        </w:rPr>
        <w:t xml:space="preserve">pro účely vyšetření na žádost ČSSZ/OSSZ se nevztahuje právo pacienta na volbu </w:t>
      </w:r>
      <w:r w:rsidR="00152EBA">
        <w:rPr>
          <w:szCs w:val="20"/>
        </w:rPr>
        <w:t xml:space="preserve">tohoto poskytovatele dle § 28 zákona č. </w:t>
      </w:r>
      <w:r w:rsidR="00152EBA" w:rsidRPr="00152EBA">
        <w:rPr>
          <w:szCs w:val="20"/>
        </w:rPr>
        <w:t xml:space="preserve">372/2011, </w:t>
      </w:r>
      <w:r w:rsidR="00152EBA">
        <w:rPr>
          <w:szCs w:val="20"/>
        </w:rPr>
        <w:t>o zdravotních službách, ve znění pozdějších předpisů,</w:t>
      </w:r>
      <w:r w:rsidR="00152EBA" w:rsidRPr="00152EBA">
        <w:rPr>
          <w:szCs w:val="20"/>
        </w:rPr>
        <w:t xml:space="preserve"> neboť s</w:t>
      </w:r>
      <w:r w:rsidR="00152EBA">
        <w:rPr>
          <w:szCs w:val="20"/>
        </w:rPr>
        <w:t>e</w:t>
      </w:r>
      <w:r w:rsidR="00152EBA" w:rsidRPr="00152EBA">
        <w:rPr>
          <w:szCs w:val="20"/>
        </w:rPr>
        <w:t xml:space="preserve"> nejedná o poskytování zdravotních služeb dle uvedeného zákona, ale o vyšetření za účelem doplnění podkladové dokumentace pro posouzení žádosti </w:t>
      </w:r>
      <w:r w:rsidR="000069EA">
        <w:rPr>
          <w:szCs w:val="20"/>
        </w:rPr>
        <w:br/>
      </w:r>
      <w:r w:rsidR="00152EBA" w:rsidRPr="00152EBA">
        <w:rPr>
          <w:szCs w:val="20"/>
        </w:rPr>
        <w:t xml:space="preserve">o </w:t>
      </w:r>
      <w:r w:rsidR="00152EBA">
        <w:rPr>
          <w:szCs w:val="20"/>
        </w:rPr>
        <w:t xml:space="preserve">dávku sociálního zabezpečení. </w:t>
      </w:r>
    </w:p>
    <w:p w14:paraId="410633C2" w14:textId="77777777" w:rsidR="003904DC" w:rsidRPr="002C35EE" w:rsidRDefault="003904DC" w:rsidP="003904DC">
      <w:pPr>
        <w:jc w:val="both"/>
        <w:rPr>
          <w:szCs w:val="20"/>
        </w:rPr>
      </w:pPr>
    </w:p>
    <w:p w14:paraId="25FC8081" w14:textId="70CBC5C2" w:rsidR="003904DC" w:rsidRPr="002C35EE" w:rsidRDefault="003904DC" w:rsidP="00107D49">
      <w:pPr>
        <w:numPr>
          <w:ilvl w:val="0"/>
          <w:numId w:val="14"/>
        </w:numPr>
        <w:jc w:val="both"/>
        <w:rPr>
          <w:szCs w:val="20"/>
        </w:rPr>
      </w:pPr>
      <w:r w:rsidRPr="002C35EE">
        <w:rPr>
          <w:szCs w:val="20"/>
        </w:rPr>
        <w:t xml:space="preserve">Řízení o přiznání invalidního důchodu je možné </w:t>
      </w:r>
      <w:r w:rsidRPr="002C35EE">
        <w:rPr>
          <w:b/>
          <w:szCs w:val="20"/>
        </w:rPr>
        <w:t>přerušit a následně</w:t>
      </w:r>
      <w:r w:rsidRPr="002C35EE">
        <w:rPr>
          <w:szCs w:val="20"/>
        </w:rPr>
        <w:t xml:space="preserve"> (trvalo-li přerušení alespoň 12 měsíců) i </w:t>
      </w:r>
      <w:r w:rsidRPr="002C35EE">
        <w:rPr>
          <w:b/>
          <w:szCs w:val="20"/>
        </w:rPr>
        <w:t>zastavit</w:t>
      </w:r>
      <w:r w:rsidRPr="002C35EE">
        <w:rPr>
          <w:szCs w:val="20"/>
        </w:rPr>
        <w:t xml:space="preserve"> z důvodů a za předpokladu splnění</w:t>
      </w:r>
      <w:r w:rsidR="00406444">
        <w:rPr>
          <w:szCs w:val="20"/>
        </w:rPr>
        <w:t xml:space="preserve"> podmínek uvedených v</w:t>
      </w:r>
      <w:r w:rsidRPr="002C35EE">
        <w:rPr>
          <w:szCs w:val="20"/>
        </w:rPr>
        <w:t xml:space="preserve"> §</w:t>
      </w:r>
      <w:r w:rsidR="00A46E2C" w:rsidRPr="002C35EE">
        <w:rPr>
          <w:szCs w:val="20"/>
        </w:rPr>
        <w:t> </w:t>
      </w:r>
      <w:r w:rsidRPr="002C35EE">
        <w:rPr>
          <w:szCs w:val="20"/>
        </w:rPr>
        <w:t xml:space="preserve">83b ZOPSZ. Možné důvody přerušení a následného zastavení řízení a pracovní postupy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 xml:space="preserve">LPS OSSZ v těchto případech jsou uvedeny v MP o součinnosti. </w:t>
      </w:r>
    </w:p>
    <w:p w14:paraId="62DAA556" w14:textId="77777777" w:rsidR="003904DC" w:rsidRPr="002C35EE" w:rsidRDefault="003904DC" w:rsidP="003904DC">
      <w:pPr>
        <w:jc w:val="both"/>
        <w:rPr>
          <w:szCs w:val="20"/>
        </w:rPr>
      </w:pPr>
    </w:p>
    <w:p w14:paraId="7905B13A" w14:textId="57CAF443" w:rsidR="003904DC" w:rsidRPr="002C35EE" w:rsidRDefault="003904DC" w:rsidP="00107D49">
      <w:pPr>
        <w:numPr>
          <w:ilvl w:val="0"/>
          <w:numId w:val="14"/>
        </w:numPr>
        <w:jc w:val="both"/>
        <w:rPr>
          <w:szCs w:val="20"/>
        </w:rPr>
      </w:pPr>
      <w:r w:rsidRPr="002C35EE">
        <w:rPr>
          <w:szCs w:val="20"/>
        </w:rPr>
        <w:t>V případě, že poživatel</w:t>
      </w:r>
      <w:r w:rsidR="002450EB">
        <w:rPr>
          <w:szCs w:val="20"/>
        </w:rPr>
        <w:t xml:space="preserve"> invalidního důchodu</w:t>
      </w:r>
      <w:r w:rsidRPr="002C35EE">
        <w:rPr>
          <w:szCs w:val="20"/>
        </w:rPr>
        <w:t xml:space="preserve"> nesplní v řízení souvisejícím s posuzováním invalidity v rámci prováděných KLP svou povinnost součinnosti, může být </w:t>
      </w:r>
      <w:r w:rsidRPr="002C35EE">
        <w:rPr>
          <w:b/>
          <w:szCs w:val="20"/>
        </w:rPr>
        <w:t>výplata důchodu</w:t>
      </w:r>
      <w:r w:rsidRPr="002C35EE">
        <w:rPr>
          <w:szCs w:val="20"/>
        </w:rPr>
        <w:t xml:space="preserve"> podmíněného DNZS </w:t>
      </w:r>
      <w:r w:rsidRPr="002C35EE">
        <w:rPr>
          <w:b/>
          <w:szCs w:val="20"/>
        </w:rPr>
        <w:t>zastavena</w:t>
      </w:r>
      <w:r w:rsidRPr="002C35EE">
        <w:rPr>
          <w:szCs w:val="20"/>
        </w:rPr>
        <w:t xml:space="preserve">. Důvody, které mohou vést k zastavení výplaty invalidního důchodu a pracovní postupy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>LPS OSSZ jsou uvedeny v MP o součinnosti.</w:t>
      </w:r>
    </w:p>
    <w:p w14:paraId="6A6CE7DE" w14:textId="77777777" w:rsidR="003904DC" w:rsidRPr="002C35EE" w:rsidRDefault="003904DC" w:rsidP="003904DC">
      <w:pPr>
        <w:ind w:left="708"/>
        <w:rPr>
          <w:color w:val="4472C4"/>
          <w:szCs w:val="20"/>
        </w:rPr>
      </w:pPr>
    </w:p>
    <w:p w14:paraId="6F081BC4" w14:textId="5F01D7CA" w:rsidR="003904DC" w:rsidRPr="002C35EE" w:rsidRDefault="003904DC" w:rsidP="00107D49">
      <w:pPr>
        <w:numPr>
          <w:ilvl w:val="0"/>
          <w:numId w:val="14"/>
        </w:numPr>
        <w:jc w:val="both"/>
        <w:rPr>
          <w:rFonts w:cs="Tahoma"/>
          <w:color w:val="FF0000"/>
          <w:szCs w:val="20"/>
        </w:rPr>
      </w:pPr>
      <w:r w:rsidRPr="002C35EE">
        <w:rPr>
          <w:rFonts w:cs="Tahoma"/>
          <w:szCs w:val="20"/>
        </w:rPr>
        <w:t>Při posuzování zdravotního stavu a jeho dopadu na pracovní schopnost je třeba brát ohled na</w:t>
      </w:r>
      <w:r w:rsidR="00934569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 xml:space="preserve">dobu (datum), od níž (něhož) pojištěnec požaduje přiznání invalidního důchodu. Někdy se může jednat o datum zpětně i za několik let. Od uvedeného požadovaného data se odvíjí, jak dalece do minulosti je nutno zkoumat </w:t>
      </w:r>
      <w:r w:rsidR="00934569" w:rsidRPr="002C35EE">
        <w:rPr>
          <w:rFonts w:cs="Tahoma"/>
          <w:szCs w:val="20"/>
        </w:rPr>
        <w:t xml:space="preserve">ovlivnění pracovních schopností způsobené poruchami zdraví </w:t>
      </w:r>
      <w:r w:rsidRPr="002C35EE">
        <w:rPr>
          <w:rFonts w:cs="Tahoma"/>
          <w:szCs w:val="20"/>
        </w:rPr>
        <w:t>(dle lékařských zpráv a nálezů vztahujících se k tomuto datu), pracovní anamnézu, tj. vzdělání, zkušenosti, znalosti a průběh výdělečných činností. V případech, kdy žadatel požaduje přiznání invalidního důchodu se zpětnou účinno</w:t>
      </w:r>
      <w:r w:rsidR="00736CF6">
        <w:rPr>
          <w:rFonts w:cs="Tahoma"/>
          <w:szCs w:val="20"/>
        </w:rPr>
        <w:t>stí k určitému, jím stanovenému</w:t>
      </w:r>
      <w:r w:rsidRPr="002C35EE">
        <w:rPr>
          <w:rFonts w:cs="Tahoma"/>
          <w:szCs w:val="20"/>
        </w:rPr>
        <w:t xml:space="preserve"> datu, je nezbytné zajistit lékařské zprávy a nálezy od doby požadovaného nároku kontinuálně (aby bylo možno zachytit případný vývoj zdravotního stavu) až do doby posouzení (tj. ke dni jednání na</w:t>
      </w:r>
      <w:r w:rsidR="00934569" w:rsidRPr="002C35EE">
        <w:rPr>
          <w:rFonts w:cs="Tahoma"/>
          <w:szCs w:val="20"/>
        </w:rPr>
        <w:t> </w:t>
      </w:r>
      <w:r w:rsidR="006B38D2">
        <w:rPr>
          <w:rFonts w:cs="Tahoma"/>
          <w:szCs w:val="20"/>
        </w:rPr>
        <w:t xml:space="preserve">oddělení </w:t>
      </w:r>
      <w:r w:rsidRPr="002C35EE">
        <w:rPr>
          <w:rFonts w:cs="Tahoma"/>
          <w:szCs w:val="20"/>
        </w:rPr>
        <w:t>LPS OSSZ). V řadě případů je datum, od kterého pojištěnec požaduje přiznání invalidního důchodu, uvedeno paušálně např. „od vzniku nároku“ nebo „ode dne podání žádosti“ nebo</w:t>
      </w:r>
      <w:r w:rsidR="00FE4C26">
        <w:rPr>
          <w:rFonts w:cs="Tahoma"/>
          <w:szCs w:val="20"/>
        </w:rPr>
        <w:t xml:space="preserve"> „od skončení nemocenských dávek“</w:t>
      </w:r>
      <w:r w:rsidRPr="002C35EE">
        <w:rPr>
          <w:rFonts w:cs="Tahoma"/>
          <w:szCs w:val="20"/>
        </w:rPr>
        <w:t>, proto je třeba se vždy podrobně a</w:t>
      </w:r>
      <w:r w:rsidR="005D2ACC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někdy i do minulosti zabývat vývojem zdravotního stavu a pracovní schopnosti, a to zejména u</w:t>
      </w:r>
      <w:r w:rsidR="005D2ACC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 xml:space="preserve">duševních onemocnění, aby </w:t>
      </w:r>
      <w:r w:rsidRPr="002C35EE">
        <w:rPr>
          <w:rFonts w:cs="Tahoma"/>
          <w:b/>
          <w:szCs w:val="20"/>
        </w:rPr>
        <w:t>den vzniku invalidity byl stanoven v souladu s objektivně zjištěnými a přesvědčivými důkazy</w:t>
      </w:r>
      <w:r w:rsidRPr="002C35EE">
        <w:rPr>
          <w:rFonts w:cs="Tahoma"/>
          <w:szCs w:val="20"/>
        </w:rPr>
        <w:t xml:space="preserve"> o invaliditě odpovídající míře poklesu pracovní schopnosti z důvodu DNZS.</w:t>
      </w:r>
    </w:p>
    <w:p w14:paraId="251E3287" w14:textId="77777777" w:rsidR="003904DC" w:rsidRPr="002C35EE" w:rsidRDefault="003904DC" w:rsidP="003904DC">
      <w:pPr>
        <w:ind w:left="454"/>
        <w:jc w:val="both"/>
        <w:rPr>
          <w:rFonts w:cs="Tahoma"/>
          <w:color w:val="FF0000"/>
          <w:szCs w:val="20"/>
        </w:rPr>
      </w:pPr>
    </w:p>
    <w:p w14:paraId="1285367E" w14:textId="77777777" w:rsidR="003904DC" w:rsidRPr="002C35EE" w:rsidRDefault="003904DC" w:rsidP="00107D49">
      <w:pPr>
        <w:numPr>
          <w:ilvl w:val="0"/>
          <w:numId w:val="14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Termín KLP se stanoví s ohledem na předpokládaný výv</w:t>
      </w:r>
      <w:r w:rsidR="00E119F6">
        <w:rPr>
          <w:rFonts w:cs="Tahoma"/>
          <w:szCs w:val="20"/>
        </w:rPr>
        <w:t>oj zdravotního stavu a ostatní</w:t>
      </w:r>
      <w:r w:rsidRPr="002C35EE">
        <w:rPr>
          <w:rFonts w:cs="Tahoma"/>
          <w:szCs w:val="20"/>
        </w:rPr>
        <w:t xml:space="preserve"> posudko</w:t>
      </w:r>
      <w:r w:rsidR="00E119F6">
        <w:rPr>
          <w:rFonts w:cs="Tahoma"/>
          <w:szCs w:val="20"/>
        </w:rPr>
        <w:t>vě významné skutečnosti</w:t>
      </w:r>
      <w:r w:rsidRPr="002C35EE">
        <w:rPr>
          <w:rFonts w:cs="Tahoma"/>
          <w:szCs w:val="20"/>
        </w:rPr>
        <w:t>, kdy lze reálně očekávat snížení stupně invalidity nebo její zánik. Konkrétní postup je uveden v MP o KLP a platnosti posudku.</w:t>
      </w:r>
    </w:p>
    <w:p w14:paraId="1B884443" w14:textId="77777777" w:rsidR="003904DC" w:rsidRPr="002C35EE" w:rsidRDefault="003904DC" w:rsidP="003904DC">
      <w:pPr>
        <w:jc w:val="both"/>
        <w:rPr>
          <w:szCs w:val="20"/>
        </w:rPr>
      </w:pPr>
    </w:p>
    <w:p w14:paraId="55AF7290" w14:textId="4B088BD7" w:rsidR="003904DC" w:rsidRPr="002C35EE" w:rsidRDefault="003904DC" w:rsidP="00107D49">
      <w:pPr>
        <w:numPr>
          <w:ilvl w:val="0"/>
          <w:numId w:val="14"/>
        </w:numPr>
        <w:jc w:val="both"/>
        <w:rPr>
          <w:szCs w:val="20"/>
        </w:rPr>
      </w:pPr>
      <w:r w:rsidRPr="002C35EE">
        <w:rPr>
          <w:szCs w:val="20"/>
        </w:rPr>
        <w:t xml:space="preserve">V případě, že se na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>LPS OSSZ dostaví osoba, které byla zastavena výplata důchodu, se žádostí o</w:t>
      </w:r>
      <w:r w:rsidR="005D2ACC" w:rsidRPr="002C35EE">
        <w:rPr>
          <w:szCs w:val="20"/>
        </w:rPr>
        <w:t> </w:t>
      </w:r>
      <w:r w:rsidRPr="002C35EE">
        <w:rPr>
          <w:szCs w:val="20"/>
        </w:rPr>
        <w:t>provedení kontroly zdravotního stavu a následné uvolnění výplaty dávky, je nutno KLP provést</w:t>
      </w:r>
      <w:r w:rsidR="00934569" w:rsidRPr="002C35EE">
        <w:rPr>
          <w:szCs w:val="20"/>
        </w:rPr>
        <w:t xml:space="preserve">. Žádost o uvolnění výplaty invalidního důchodu podává fyzická osoba na odd. DP OSSZ, kterému se </w:t>
      </w:r>
      <w:r w:rsidRPr="002C35EE">
        <w:rPr>
          <w:szCs w:val="20"/>
        </w:rPr>
        <w:t>posudek o invaliditě</w:t>
      </w:r>
      <w:r w:rsidR="00B53415" w:rsidRPr="002C35EE">
        <w:rPr>
          <w:szCs w:val="20"/>
        </w:rPr>
        <w:t xml:space="preserve"> </w:t>
      </w:r>
      <w:r w:rsidR="00934569" w:rsidRPr="002C35EE">
        <w:rPr>
          <w:szCs w:val="20"/>
        </w:rPr>
        <w:t xml:space="preserve">vypracovaný lékařem LPS na žádost odd. DP OSSZ </w:t>
      </w:r>
      <w:r w:rsidRPr="002C35EE">
        <w:rPr>
          <w:szCs w:val="20"/>
        </w:rPr>
        <w:t>neprodleně před</w:t>
      </w:r>
      <w:r w:rsidR="00934569" w:rsidRPr="002C35EE">
        <w:rPr>
          <w:szCs w:val="20"/>
        </w:rPr>
        <w:t xml:space="preserve">á. </w:t>
      </w:r>
      <w:r w:rsidRPr="002C35EE">
        <w:rPr>
          <w:szCs w:val="20"/>
        </w:rPr>
        <w:t>Zdravotní stav musí být posouzen od</w:t>
      </w:r>
      <w:r w:rsidR="00934569" w:rsidRPr="002C35EE">
        <w:rPr>
          <w:szCs w:val="20"/>
        </w:rPr>
        <w:t> </w:t>
      </w:r>
      <w:r w:rsidRPr="002C35EE">
        <w:rPr>
          <w:szCs w:val="20"/>
        </w:rPr>
        <w:t>data původně řádně stanovené KLP s vyjádřením k datu zastavení výplaty</w:t>
      </w:r>
      <w:r w:rsidR="002450EB">
        <w:rPr>
          <w:szCs w:val="20"/>
        </w:rPr>
        <w:t xml:space="preserve"> invalidního</w:t>
      </w:r>
      <w:r w:rsidRPr="002C35EE">
        <w:rPr>
          <w:szCs w:val="20"/>
        </w:rPr>
        <w:t xml:space="preserve"> důchodu.</w:t>
      </w:r>
    </w:p>
    <w:p w14:paraId="46CAEF4E" w14:textId="77777777" w:rsidR="003904DC" w:rsidRPr="002C35EE" w:rsidRDefault="003904DC" w:rsidP="003904DC">
      <w:pPr>
        <w:jc w:val="both"/>
        <w:rPr>
          <w:szCs w:val="20"/>
        </w:rPr>
      </w:pPr>
    </w:p>
    <w:p w14:paraId="724B59E0" w14:textId="513E83EB" w:rsidR="003904DC" w:rsidRPr="002C35EE" w:rsidRDefault="00406444" w:rsidP="00107D49">
      <w:pPr>
        <w:numPr>
          <w:ilvl w:val="0"/>
          <w:numId w:val="14"/>
        </w:numPr>
        <w:jc w:val="both"/>
        <w:rPr>
          <w:szCs w:val="20"/>
        </w:rPr>
      </w:pPr>
      <w:r>
        <w:rPr>
          <w:szCs w:val="20"/>
        </w:rPr>
        <w:lastRenderedPageBreak/>
        <w:t>V souladu s</w:t>
      </w:r>
      <w:r w:rsidR="003904DC" w:rsidRPr="002C35EE">
        <w:rPr>
          <w:szCs w:val="20"/>
        </w:rPr>
        <w:t xml:space="preserve"> § 59 odst. 2 ZNP je </w:t>
      </w:r>
      <w:r w:rsidR="006B38D2">
        <w:rPr>
          <w:szCs w:val="20"/>
        </w:rPr>
        <w:t xml:space="preserve">oddělení </w:t>
      </w:r>
      <w:r w:rsidR="003904DC" w:rsidRPr="002C35EE">
        <w:rPr>
          <w:szCs w:val="20"/>
        </w:rPr>
        <w:t>LPS OSSZ povinno zaslat OL</w:t>
      </w:r>
      <w:r w:rsidR="00934569" w:rsidRPr="002C35EE">
        <w:rPr>
          <w:szCs w:val="20"/>
        </w:rPr>
        <w:t>, který vede DPN,</w:t>
      </w:r>
      <w:r w:rsidR="003904DC" w:rsidRPr="002C35EE">
        <w:rPr>
          <w:szCs w:val="20"/>
        </w:rPr>
        <w:t xml:space="preserve"> informaci o dni uznání invalidity a o datu ukončení DPN. Postup </w:t>
      </w:r>
      <w:r w:rsidR="006B38D2">
        <w:rPr>
          <w:szCs w:val="20"/>
        </w:rPr>
        <w:t xml:space="preserve">oddělení </w:t>
      </w:r>
      <w:r w:rsidR="003904DC" w:rsidRPr="002C35EE">
        <w:rPr>
          <w:szCs w:val="20"/>
        </w:rPr>
        <w:t xml:space="preserve">LPS OSSZ v těchto případech </w:t>
      </w:r>
      <w:r w:rsidR="009362DA">
        <w:rPr>
          <w:szCs w:val="20"/>
        </w:rPr>
        <w:br/>
      </w:r>
      <w:r w:rsidR="003904DC" w:rsidRPr="002C35EE">
        <w:rPr>
          <w:szCs w:val="20"/>
        </w:rPr>
        <w:t>a součinnost s odd. DP a</w:t>
      </w:r>
      <w:r w:rsidR="005D2ACC" w:rsidRPr="002C35EE">
        <w:rPr>
          <w:szCs w:val="20"/>
        </w:rPr>
        <w:t> </w:t>
      </w:r>
      <w:r w:rsidR="003904DC" w:rsidRPr="002C35EE">
        <w:rPr>
          <w:szCs w:val="20"/>
        </w:rPr>
        <w:t>odd. NP OSSZ je popsán v MP o součinnosti.</w:t>
      </w:r>
    </w:p>
    <w:p w14:paraId="6F604AFB" w14:textId="50CE3928" w:rsidR="005D4A7B" w:rsidRDefault="005D4A7B" w:rsidP="00E6060C">
      <w:pPr>
        <w:jc w:val="both"/>
        <w:rPr>
          <w:szCs w:val="20"/>
        </w:rPr>
      </w:pPr>
    </w:p>
    <w:p w14:paraId="5C29642F" w14:textId="77777777" w:rsidR="00334515" w:rsidRPr="002C35EE" w:rsidRDefault="00334515" w:rsidP="00E6060C">
      <w:pPr>
        <w:jc w:val="both"/>
        <w:rPr>
          <w:szCs w:val="20"/>
        </w:rPr>
      </w:pPr>
    </w:p>
    <w:p w14:paraId="3AF55995" w14:textId="77777777" w:rsidR="003904DC" w:rsidRPr="002C35EE" w:rsidRDefault="003904DC" w:rsidP="001A38AA">
      <w:pPr>
        <w:rPr>
          <w:b/>
        </w:rPr>
      </w:pPr>
      <w:r w:rsidRPr="002C35EE">
        <w:t>Čl. 3</w:t>
      </w:r>
    </w:p>
    <w:p w14:paraId="717A824A" w14:textId="704E4872" w:rsidR="003904DC" w:rsidRPr="002C35EE" w:rsidRDefault="003904DC" w:rsidP="001A38AA">
      <w:pPr>
        <w:pStyle w:val="Nadpis2"/>
      </w:pPr>
      <w:bookmarkStart w:id="2" w:name="_Toc63412831"/>
      <w:r w:rsidRPr="002C35EE">
        <w:t xml:space="preserve">Jednání na </w:t>
      </w:r>
      <w:r w:rsidR="006B38D2">
        <w:t xml:space="preserve">oddělení </w:t>
      </w:r>
      <w:r w:rsidRPr="002C35EE">
        <w:t>LPS OSSZ</w:t>
      </w:r>
      <w:bookmarkEnd w:id="2"/>
    </w:p>
    <w:p w14:paraId="03E556EF" w14:textId="77777777" w:rsidR="003904DC" w:rsidRPr="002C35EE" w:rsidRDefault="003904DC" w:rsidP="003904DC">
      <w:pPr>
        <w:rPr>
          <w:szCs w:val="20"/>
        </w:rPr>
      </w:pPr>
    </w:p>
    <w:p w14:paraId="1044C0A8" w14:textId="4AF6FBA2" w:rsidR="003904DC" w:rsidRPr="002C35EE" w:rsidRDefault="003904DC" w:rsidP="00107D49">
      <w:pPr>
        <w:numPr>
          <w:ilvl w:val="0"/>
          <w:numId w:val="15"/>
        </w:numPr>
        <w:jc w:val="both"/>
        <w:rPr>
          <w:szCs w:val="20"/>
        </w:rPr>
      </w:pPr>
      <w:r w:rsidRPr="002C35EE">
        <w:rPr>
          <w:szCs w:val="20"/>
        </w:rPr>
        <w:t>Při posuzování zdravotního stavu, pracovní schopnosti a invalidity pro účely ZDP vychází lékaři LPS</w:t>
      </w:r>
      <w:r w:rsidR="00934569" w:rsidRPr="002C35EE">
        <w:rPr>
          <w:szCs w:val="20"/>
        </w:rPr>
        <w:t xml:space="preserve"> </w:t>
      </w:r>
      <w:r w:rsidRPr="002C35EE">
        <w:rPr>
          <w:szCs w:val="20"/>
        </w:rPr>
        <w:t>zejména z nálezu OL</w:t>
      </w:r>
      <w:r w:rsidR="00934569" w:rsidRPr="002C35EE">
        <w:rPr>
          <w:szCs w:val="20"/>
        </w:rPr>
        <w:t xml:space="preserve"> (obvykle OPL)</w:t>
      </w:r>
      <w:r w:rsidRPr="002C35EE">
        <w:rPr>
          <w:szCs w:val="20"/>
        </w:rPr>
        <w:t xml:space="preserve">, </w:t>
      </w:r>
      <w:r w:rsidR="00934569" w:rsidRPr="002C35EE">
        <w:rPr>
          <w:szCs w:val="20"/>
        </w:rPr>
        <w:t>v případě pervazivních vývojových poruch</w:t>
      </w:r>
      <w:r w:rsidR="00D35D06" w:rsidRPr="002C35EE">
        <w:rPr>
          <w:szCs w:val="20"/>
        </w:rPr>
        <w:t xml:space="preserve"> t</w:t>
      </w:r>
      <w:r w:rsidRPr="002C35EE">
        <w:rPr>
          <w:szCs w:val="20"/>
        </w:rPr>
        <w:t xml:space="preserve">aké z vyšetření </w:t>
      </w:r>
      <w:r w:rsidR="00D35D06" w:rsidRPr="002C35EE">
        <w:rPr>
          <w:szCs w:val="20"/>
        </w:rPr>
        <w:t>(</w:t>
      </w:r>
      <w:r w:rsidRPr="002C35EE">
        <w:rPr>
          <w:szCs w:val="20"/>
        </w:rPr>
        <w:t>dětského</w:t>
      </w:r>
      <w:r w:rsidR="00D35D06" w:rsidRPr="002C35EE">
        <w:rPr>
          <w:szCs w:val="20"/>
        </w:rPr>
        <w:t>)</w:t>
      </w:r>
      <w:r w:rsidRPr="002C35EE">
        <w:rPr>
          <w:szCs w:val="20"/>
        </w:rPr>
        <w:t xml:space="preserve"> klinického psychologa</w:t>
      </w:r>
      <w:r w:rsidR="00D35D06" w:rsidRPr="002C35EE">
        <w:rPr>
          <w:szCs w:val="20"/>
        </w:rPr>
        <w:t xml:space="preserve">. </w:t>
      </w:r>
      <w:r w:rsidRPr="002C35EE">
        <w:rPr>
          <w:szCs w:val="20"/>
        </w:rPr>
        <w:t xml:space="preserve">Dále vychází z výsledků funkčních vyšetření, </w:t>
      </w:r>
      <w:r w:rsidR="00D35D06" w:rsidRPr="002C35EE">
        <w:rPr>
          <w:szCs w:val="20"/>
        </w:rPr>
        <w:t xml:space="preserve">dle potřeby </w:t>
      </w:r>
      <w:r w:rsidR="009362DA">
        <w:rPr>
          <w:szCs w:val="20"/>
        </w:rPr>
        <w:br/>
      </w:r>
      <w:r w:rsidR="00D35D06" w:rsidRPr="002C35EE">
        <w:rPr>
          <w:szCs w:val="20"/>
        </w:rPr>
        <w:t xml:space="preserve">z </w:t>
      </w:r>
      <w:r w:rsidRPr="002C35EE">
        <w:rPr>
          <w:szCs w:val="20"/>
        </w:rPr>
        <w:t>výsledků vlastního vyšetření a z podkladů stanovených jinými právními předpisy. Při</w:t>
      </w:r>
      <w:r w:rsidR="00D35D06" w:rsidRPr="002C35EE">
        <w:rPr>
          <w:szCs w:val="20"/>
        </w:rPr>
        <w:t> </w:t>
      </w:r>
      <w:r w:rsidRPr="002C35EE">
        <w:rPr>
          <w:szCs w:val="20"/>
        </w:rPr>
        <w:t>tomto posuzování lze vycházet také z podkladů vypracovaných lékařem určeným ČSSZ. Je plně v kompetenci lékaře LPS</w:t>
      </w:r>
      <w:r w:rsidR="00D35D06" w:rsidRPr="002C35EE">
        <w:rPr>
          <w:szCs w:val="20"/>
        </w:rPr>
        <w:t xml:space="preserve">, </w:t>
      </w:r>
      <w:r w:rsidRPr="002C35EE">
        <w:rPr>
          <w:szCs w:val="20"/>
        </w:rPr>
        <w:t>jak předložené lékařské nálezy vyhodnotí, tj. které akceptuje a které vyhodnotí jako nepřesvědčivé, nadhodnocené nebo posudkově nevýznamné.</w:t>
      </w:r>
      <w:r w:rsidR="00334515">
        <w:rPr>
          <w:szCs w:val="20"/>
        </w:rPr>
        <w:t xml:space="preserve"> Svá rozhodnutí musí řádně zdůvodnit.</w:t>
      </w:r>
      <w:r w:rsidRPr="002C35EE">
        <w:rPr>
          <w:szCs w:val="20"/>
        </w:rPr>
        <w:t xml:space="preserve"> Při</w:t>
      </w:r>
      <w:r w:rsidR="00D35D06" w:rsidRPr="002C35EE">
        <w:rPr>
          <w:szCs w:val="20"/>
        </w:rPr>
        <w:t> </w:t>
      </w:r>
      <w:r w:rsidRPr="002C35EE">
        <w:rPr>
          <w:szCs w:val="20"/>
        </w:rPr>
        <w:t>nepřesvědčivých nálezech je třeba zajistit nové odborné nálezy tak, aby bylo možno zdravotní stav přesvědčivě objektivizovat. Zde je kladen důraz na požadavek zj</w:t>
      </w:r>
      <w:r w:rsidR="004F2441">
        <w:rPr>
          <w:szCs w:val="20"/>
        </w:rPr>
        <w:t>ištění stavu věci, o němž</w:t>
      </w:r>
      <w:r w:rsidRPr="002C35EE">
        <w:rPr>
          <w:szCs w:val="20"/>
        </w:rPr>
        <w:t xml:space="preserve"> nejsou důvodné pochybnosti. Výsledek posouzení a posudkový závěr lékaře LPS musejí vycházet ze skutečností, které jsou pro ně směrodatné</w:t>
      </w:r>
      <w:r w:rsidR="00D35D06" w:rsidRPr="002C35EE">
        <w:rPr>
          <w:szCs w:val="20"/>
        </w:rPr>
        <w:t>,</w:t>
      </w:r>
      <w:r w:rsidRPr="002C35EE">
        <w:rPr>
          <w:szCs w:val="20"/>
        </w:rPr>
        <w:t xml:space="preserve"> a které byly zjištěny co nejpřesněji a nejúplněji.</w:t>
      </w:r>
    </w:p>
    <w:p w14:paraId="389F987E" w14:textId="77777777" w:rsidR="003904DC" w:rsidRPr="002C35EE" w:rsidRDefault="003904DC" w:rsidP="003904DC">
      <w:pPr>
        <w:jc w:val="both"/>
        <w:rPr>
          <w:szCs w:val="20"/>
        </w:rPr>
      </w:pPr>
    </w:p>
    <w:p w14:paraId="5DA9DABC" w14:textId="3F3D9CD5" w:rsidR="003904DC" w:rsidRPr="002C35EE" w:rsidRDefault="003904DC" w:rsidP="00107D49">
      <w:pPr>
        <w:numPr>
          <w:ilvl w:val="0"/>
          <w:numId w:val="15"/>
        </w:numPr>
        <w:jc w:val="both"/>
        <w:rPr>
          <w:szCs w:val="20"/>
        </w:rPr>
      </w:pPr>
      <w:r w:rsidRPr="002C35EE">
        <w:rPr>
          <w:szCs w:val="20"/>
        </w:rPr>
        <w:t>Při jednání se lékař LPS musí náležitě vypořádat s dostupnými odbornými lékařskými zprávami a</w:t>
      </w:r>
      <w:r w:rsidR="00A46E2C" w:rsidRPr="002C35EE">
        <w:rPr>
          <w:szCs w:val="20"/>
        </w:rPr>
        <w:t> </w:t>
      </w:r>
      <w:r w:rsidRPr="002C35EE">
        <w:rPr>
          <w:szCs w:val="20"/>
        </w:rPr>
        <w:t>přiléhavě je zhodnotit z hlediska jejich relevance pro posouzení zdravotního stavu a invalidity posuzované osoby. Je povinen pečlivě přihlížet ke všemu, co při posuzování zdravotního stavu vyšlo najevo, včetně toho, co uvedla posuzovaná osoba. SŘ a ZOPSZ mu však také umožňují, aby sám zvážil, zda převezme všechny důkazy, které účastníci řízení navrhli, jestliže účelu již bylo dosaženo nebo lze dosáhnout i bez toho.</w:t>
      </w:r>
      <w:r w:rsidRPr="002C35EE">
        <w:rPr>
          <w:bCs/>
          <w:szCs w:val="20"/>
        </w:rPr>
        <w:t xml:space="preserve"> § 52 SŘ jasně stanoví, že </w:t>
      </w:r>
      <w:r w:rsidRPr="007A6E86">
        <w:rPr>
          <w:b/>
          <w:bCs/>
          <w:szCs w:val="20"/>
        </w:rPr>
        <w:t>„</w:t>
      </w:r>
      <w:r w:rsidRPr="007A6E86">
        <w:rPr>
          <w:b/>
          <w:iCs/>
          <w:szCs w:val="20"/>
        </w:rPr>
        <w:t>Účastníci jsou povinni označit důkazy na podporu svých tvrzení. Správní orgán není návrhy účastníků vázán, vždy však provede důkazy, které jsou potřebné ke zjištění stavu věci“.</w:t>
      </w:r>
    </w:p>
    <w:p w14:paraId="58394AA4" w14:textId="77777777" w:rsidR="003904DC" w:rsidRPr="002C35EE" w:rsidRDefault="003904DC" w:rsidP="003904DC">
      <w:pPr>
        <w:jc w:val="both"/>
        <w:rPr>
          <w:szCs w:val="20"/>
        </w:rPr>
      </w:pPr>
    </w:p>
    <w:p w14:paraId="28F16872" w14:textId="2539ABC2" w:rsidR="003904DC" w:rsidRPr="002C35EE" w:rsidRDefault="003904DC" w:rsidP="00107D49">
      <w:pPr>
        <w:numPr>
          <w:ilvl w:val="0"/>
          <w:numId w:val="15"/>
        </w:numPr>
        <w:jc w:val="both"/>
        <w:rPr>
          <w:strike/>
          <w:szCs w:val="20"/>
        </w:rPr>
      </w:pPr>
      <w:r w:rsidRPr="002C35EE">
        <w:rPr>
          <w:szCs w:val="20"/>
        </w:rPr>
        <w:t>Právní úprava přímo neukládá provádět posouzení zdravotního stavu, pracovní schopnosti a</w:t>
      </w:r>
      <w:r w:rsidR="00A46E2C" w:rsidRPr="002C35EE">
        <w:rPr>
          <w:szCs w:val="20"/>
        </w:rPr>
        <w:t> </w:t>
      </w:r>
      <w:r w:rsidRPr="002C35EE">
        <w:rPr>
          <w:szCs w:val="20"/>
        </w:rPr>
        <w:t xml:space="preserve">invalidity za účasti posuzované osoby.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 xml:space="preserve">LPS OSSZ zašle posuzovanému informaci o tom, že bude jeho zdravotní stav posouzen s dostatečným předstihem před termínem jednání. Doklad o zaslání informace se zakládá do spisu, přesný postup je popsán v MP o součinnosti. Je na zvážení lékaře LPS, zda je přítomnost posuzovaného na jednání nezbytná, vždy s ohledem na konkrétní případ. Posoudit v nepřítomnosti lze za předpokladu, že </w:t>
      </w:r>
      <w:r w:rsidR="00D35D06" w:rsidRPr="002C35EE">
        <w:rPr>
          <w:szCs w:val="20"/>
        </w:rPr>
        <w:t xml:space="preserve">je doložená </w:t>
      </w:r>
      <w:r w:rsidRPr="002C35EE">
        <w:rPr>
          <w:szCs w:val="20"/>
        </w:rPr>
        <w:t>dokumentace k posouzení dostačující</w:t>
      </w:r>
      <w:r w:rsidR="005756D8">
        <w:rPr>
          <w:szCs w:val="20"/>
        </w:rPr>
        <w:t>, přesvědčivá a nejsou v ní rozpory</w:t>
      </w:r>
      <w:r w:rsidRPr="002C35EE">
        <w:rPr>
          <w:szCs w:val="20"/>
        </w:rPr>
        <w:t>.</w:t>
      </w:r>
    </w:p>
    <w:p w14:paraId="5040A259" w14:textId="77777777" w:rsidR="003904DC" w:rsidRPr="002C35EE" w:rsidRDefault="003904DC" w:rsidP="003904DC">
      <w:pPr>
        <w:ind w:left="708"/>
        <w:rPr>
          <w:szCs w:val="20"/>
        </w:rPr>
      </w:pPr>
    </w:p>
    <w:p w14:paraId="5AA10E5E" w14:textId="40097EBF" w:rsidR="003904DC" w:rsidRPr="002C35EE" w:rsidRDefault="003904DC" w:rsidP="00107D49">
      <w:pPr>
        <w:numPr>
          <w:ilvl w:val="0"/>
          <w:numId w:val="15"/>
        </w:numPr>
        <w:jc w:val="both"/>
        <w:rPr>
          <w:strike/>
          <w:szCs w:val="20"/>
        </w:rPr>
      </w:pPr>
      <w:r w:rsidRPr="002C35EE">
        <w:rPr>
          <w:szCs w:val="20"/>
        </w:rPr>
        <w:t xml:space="preserve">Jednání na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>LPS OSSZ se provede v přítomnosti posuzovaného v případech, kdy to posuzovaný vyžaduje</w:t>
      </w:r>
      <w:r w:rsidR="00D35D06" w:rsidRPr="002C35EE">
        <w:rPr>
          <w:szCs w:val="20"/>
        </w:rPr>
        <w:t>,</w:t>
      </w:r>
      <w:r w:rsidRPr="002C35EE">
        <w:rPr>
          <w:szCs w:val="20"/>
        </w:rPr>
        <w:t xml:space="preserve"> nebo pokud je jeho přítomnost nezbytná z důvodu nutnosti provést vlastní vyšetření (např. ověření pohybových schopností a funkčního vyšetření hybnosti). </w:t>
      </w:r>
    </w:p>
    <w:p w14:paraId="6FB10469" w14:textId="77777777" w:rsidR="003904DC" w:rsidRPr="002C35EE" w:rsidRDefault="003904DC" w:rsidP="003904DC">
      <w:pPr>
        <w:jc w:val="both"/>
        <w:rPr>
          <w:szCs w:val="20"/>
        </w:rPr>
      </w:pPr>
    </w:p>
    <w:p w14:paraId="75032F4C" w14:textId="2599F83E" w:rsidR="003904DC" w:rsidRPr="002C35EE" w:rsidRDefault="003904DC" w:rsidP="00107D49">
      <w:pPr>
        <w:numPr>
          <w:ilvl w:val="0"/>
          <w:numId w:val="15"/>
        </w:numPr>
        <w:jc w:val="both"/>
        <w:rPr>
          <w:szCs w:val="20"/>
        </w:rPr>
      </w:pPr>
      <w:r w:rsidRPr="002C35EE">
        <w:rPr>
          <w:szCs w:val="20"/>
        </w:rPr>
        <w:t xml:space="preserve">V průběhu ústního jednání jsou povinni pracovníci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 xml:space="preserve">LPS OSSZ dodržovat zásady </w:t>
      </w:r>
      <w:r w:rsidR="00A6530B">
        <w:rPr>
          <w:szCs w:val="20"/>
        </w:rPr>
        <w:t>Rozhodnutí ústředního ředitele ČSSZ, Etický kodex zaměstnance</w:t>
      </w:r>
      <w:r w:rsidRPr="002C35EE">
        <w:rPr>
          <w:szCs w:val="20"/>
        </w:rPr>
        <w:t xml:space="preserve"> ČSSZ a dodržovat správní proces podléhající procedurálním pravidlům upraveným obecně závaznými právními předpisy, zejména SŘ</w:t>
      </w:r>
      <w:r w:rsidR="001C55F1">
        <w:rPr>
          <w:szCs w:val="20"/>
        </w:rPr>
        <w:t xml:space="preserve"> a ZOPSZ</w:t>
      </w:r>
      <w:r w:rsidRPr="002C35EE">
        <w:rPr>
          <w:szCs w:val="20"/>
        </w:rPr>
        <w:t>.</w:t>
      </w:r>
    </w:p>
    <w:p w14:paraId="163A59E4" w14:textId="77777777" w:rsidR="003904DC" w:rsidRPr="002C35EE" w:rsidRDefault="003904DC" w:rsidP="003904DC">
      <w:pPr>
        <w:jc w:val="both"/>
        <w:rPr>
          <w:szCs w:val="20"/>
        </w:rPr>
      </w:pPr>
    </w:p>
    <w:p w14:paraId="57974D3A" w14:textId="0D958AB6" w:rsidR="003904DC" w:rsidRPr="002C35EE" w:rsidRDefault="003904DC" w:rsidP="00107D49">
      <w:pPr>
        <w:numPr>
          <w:ilvl w:val="0"/>
          <w:numId w:val="15"/>
        </w:numPr>
        <w:jc w:val="both"/>
        <w:rPr>
          <w:strike/>
          <w:szCs w:val="20"/>
        </w:rPr>
      </w:pPr>
      <w:r w:rsidRPr="002C35EE">
        <w:rPr>
          <w:szCs w:val="20"/>
        </w:rPr>
        <w:t>Z jednání se vyhotovuje Záznam o jednání a další dokumenty, které se zakládají do posudkového spisu. Záznam o jednání se vyplňuje podle předlohy v aplikaci PSL a kromě identifikačních údajů</w:t>
      </w:r>
      <w:r w:rsidR="000069EA">
        <w:rPr>
          <w:szCs w:val="20"/>
        </w:rPr>
        <w:br/>
      </w:r>
      <w:r w:rsidRPr="002C35EE">
        <w:rPr>
          <w:szCs w:val="20"/>
        </w:rPr>
        <w:t>o posuzované osobě obsahuje také datum jednání, název řízení</w:t>
      </w:r>
      <w:r w:rsidR="009323B3">
        <w:rPr>
          <w:szCs w:val="20"/>
        </w:rPr>
        <w:t>, údaje o pobíraných dávkách DP</w:t>
      </w:r>
      <w:r w:rsidR="009323B3">
        <w:rPr>
          <w:szCs w:val="20"/>
        </w:rPr>
        <w:br/>
      </w:r>
      <w:r w:rsidRPr="002C35EE">
        <w:rPr>
          <w:szCs w:val="20"/>
        </w:rPr>
        <w:t>a NP, o pracovní</w:t>
      </w:r>
      <w:r w:rsidR="00D35D06" w:rsidRPr="002C35EE">
        <w:rPr>
          <w:szCs w:val="20"/>
        </w:rPr>
        <w:t xml:space="preserve">, </w:t>
      </w:r>
      <w:r w:rsidRPr="002C35EE">
        <w:rPr>
          <w:szCs w:val="20"/>
        </w:rPr>
        <w:t xml:space="preserve">zdravotní </w:t>
      </w:r>
      <w:r w:rsidR="00D35D06" w:rsidRPr="002C35EE">
        <w:rPr>
          <w:szCs w:val="20"/>
        </w:rPr>
        <w:t xml:space="preserve">a jiné </w:t>
      </w:r>
      <w:r w:rsidRPr="002C35EE">
        <w:rPr>
          <w:szCs w:val="20"/>
        </w:rPr>
        <w:t>anamnéze. Doporučuje se uvádět také rekapitulaci předchozích posudkových řízení. Vyplněný Záznam o jednání na jeho konci podepisuje posuzovaný, který svým podpisem stvrzuje</w:t>
      </w:r>
      <w:r w:rsidR="008042C1">
        <w:rPr>
          <w:szCs w:val="20"/>
        </w:rPr>
        <w:t xml:space="preserve"> pouze</w:t>
      </w:r>
      <w:r w:rsidRPr="002C35EE">
        <w:rPr>
          <w:szCs w:val="20"/>
        </w:rPr>
        <w:t xml:space="preserve"> přítomnost při jednání. Pokud má klient připomínky k textu záznamu, je nutné je zaznamenat na zvláštním listě, který se stává součástí Záznamu o jednání. Pokud požaduje kopii tohoto záznamu, kopie se mu vydá a učiní se o tom záznam do spisu.</w:t>
      </w:r>
    </w:p>
    <w:p w14:paraId="627A9C42" w14:textId="77777777" w:rsidR="003904DC" w:rsidRPr="002C35EE" w:rsidRDefault="003904DC" w:rsidP="003904DC">
      <w:pPr>
        <w:jc w:val="both"/>
        <w:rPr>
          <w:szCs w:val="20"/>
        </w:rPr>
      </w:pPr>
    </w:p>
    <w:p w14:paraId="14C9894A" w14:textId="77777777" w:rsidR="003904DC" w:rsidRPr="002C35EE" w:rsidRDefault="003904DC" w:rsidP="00107D49">
      <w:pPr>
        <w:numPr>
          <w:ilvl w:val="0"/>
          <w:numId w:val="15"/>
        </w:numPr>
        <w:jc w:val="both"/>
        <w:rPr>
          <w:szCs w:val="20"/>
        </w:rPr>
      </w:pPr>
      <w:r w:rsidRPr="002C35EE">
        <w:rPr>
          <w:szCs w:val="20"/>
        </w:rPr>
        <w:lastRenderedPageBreak/>
        <w:t xml:space="preserve">Kromě Záznamu o jednání a Posudku generuje aplikace PSL zvací </w:t>
      </w:r>
      <w:r w:rsidR="00D35D06" w:rsidRPr="002C35EE">
        <w:rPr>
          <w:szCs w:val="20"/>
        </w:rPr>
        <w:t xml:space="preserve">a informativní </w:t>
      </w:r>
      <w:r w:rsidRPr="002C35EE">
        <w:rPr>
          <w:szCs w:val="20"/>
        </w:rPr>
        <w:t>listy, pozvánky, urgence a další dokumenty potřebné pro řízení. Data z aplikace PSL se také využívají pro</w:t>
      </w:r>
      <w:r w:rsidR="00D35D06" w:rsidRPr="002C35EE">
        <w:rPr>
          <w:szCs w:val="20"/>
        </w:rPr>
        <w:t> </w:t>
      </w:r>
      <w:r w:rsidRPr="002C35EE">
        <w:rPr>
          <w:szCs w:val="20"/>
        </w:rPr>
        <w:t xml:space="preserve">zpracování statistických údajů týkajících se řízení a posouzení zdravotního stavu. </w:t>
      </w:r>
    </w:p>
    <w:p w14:paraId="12A49249" w14:textId="77777777" w:rsidR="003904DC" w:rsidRPr="002C35EE" w:rsidRDefault="003904DC" w:rsidP="003904DC">
      <w:pPr>
        <w:jc w:val="both"/>
        <w:rPr>
          <w:szCs w:val="20"/>
        </w:rPr>
      </w:pPr>
    </w:p>
    <w:p w14:paraId="4E8CA90D" w14:textId="77777777" w:rsidR="003904DC" w:rsidRPr="002C35EE" w:rsidRDefault="003904DC" w:rsidP="00107D49">
      <w:pPr>
        <w:numPr>
          <w:ilvl w:val="0"/>
          <w:numId w:val="15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 xml:space="preserve">Na podkladě údajů zjištěných při jednání a dalších důkazních prostředků o zdravotním stavu pojištěnce lékař LPS vypracuje Posudek o invaliditě. Vypracovaný posudek musí splňovat </w:t>
      </w:r>
      <w:r w:rsidRPr="002C35EE">
        <w:rPr>
          <w:rFonts w:cs="Tahoma"/>
          <w:b/>
          <w:szCs w:val="20"/>
        </w:rPr>
        <w:t>požadavek úplnosti, přesvědčivosti a správnosti</w:t>
      </w:r>
      <w:r w:rsidR="00D35D06" w:rsidRPr="002C35EE">
        <w:rPr>
          <w:rFonts w:cs="Tahoma"/>
          <w:b/>
          <w:szCs w:val="20"/>
        </w:rPr>
        <w:t xml:space="preserve">. </w:t>
      </w:r>
      <w:r w:rsidR="00D35D06" w:rsidRPr="002C35EE">
        <w:rPr>
          <w:rFonts w:cs="Tahoma"/>
          <w:szCs w:val="20"/>
        </w:rPr>
        <w:t>P</w:t>
      </w:r>
      <w:r w:rsidRPr="002C35EE">
        <w:rPr>
          <w:rFonts w:cs="Tahoma"/>
          <w:szCs w:val="20"/>
        </w:rPr>
        <w:t xml:space="preserve">osuzující lékař musí spolehlivě zjistit stav věci, o němž nejsou důvodné pochybnosti, musí posoudit právním předpisem předepsané skutečnosti a posudkově medicínsky se vyrovnat se všemi posudkově významnými údaji uváděnými ve shromážděné podkladové dokumentaci, tj. odbornými, zejména lékařskými, nálezy, skutečnostmi uváděnými v profesním dotazníku, předchozími posudky vydanými posudkovými orgány posuzované osobě a také se všemi námitkami, tvrzeními a návrhy posuzované osoby v rámci řízení. </w:t>
      </w:r>
    </w:p>
    <w:p w14:paraId="053E29D9" w14:textId="77777777" w:rsidR="003904DC" w:rsidRPr="002C35EE" w:rsidRDefault="003904DC" w:rsidP="003904DC">
      <w:pPr>
        <w:jc w:val="both"/>
        <w:rPr>
          <w:szCs w:val="20"/>
        </w:rPr>
      </w:pPr>
    </w:p>
    <w:p w14:paraId="3CD8204E" w14:textId="08CF138B" w:rsidR="003904DC" w:rsidRPr="002C35EE" w:rsidRDefault="003904DC" w:rsidP="00107D49">
      <w:pPr>
        <w:numPr>
          <w:ilvl w:val="0"/>
          <w:numId w:val="15"/>
        </w:numPr>
        <w:jc w:val="both"/>
        <w:rPr>
          <w:szCs w:val="20"/>
        </w:rPr>
      </w:pPr>
      <w:r w:rsidRPr="002C35EE">
        <w:rPr>
          <w:szCs w:val="20"/>
        </w:rPr>
        <w:t>Výroky a odůvodnění k výrokům jsou generovány podle současné právní úpravy. Pokud dojde ke</w:t>
      </w:r>
      <w:r w:rsidR="00D35D06" w:rsidRPr="002C35EE">
        <w:rPr>
          <w:szCs w:val="20"/>
        </w:rPr>
        <w:t> </w:t>
      </w:r>
      <w:r w:rsidRPr="002C35EE">
        <w:rPr>
          <w:szCs w:val="20"/>
        </w:rPr>
        <w:t xml:space="preserve">změně právní úpravy a v souvislosti s tím i ke změně výroků a odůvodnění či jiných údajů v aplikaci PSL, zajišťuje odpovědný </w:t>
      </w:r>
      <w:r w:rsidR="00344518">
        <w:rPr>
          <w:szCs w:val="20"/>
        </w:rPr>
        <w:t xml:space="preserve">organizační </w:t>
      </w:r>
      <w:r w:rsidRPr="002C35EE">
        <w:rPr>
          <w:szCs w:val="20"/>
        </w:rPr>
        <w:t xml:space="preserve">útvar ústředí ČSSZ aktualizaci programu. Tato aktualizace však může trvat určitou dobu a do té doby je nutno provádět příslušné úpravy v generovaných tiscích ručně umazáváním nesprávného textu a dopisováním textu odpovídajícího platné právní úpravě </w:t>
      </w:r>
      <w:r w:rsidR="00344518">
        <w:rPr>
          <w:szCs w:val="20"/>
        </w:rPr>
        <w:t>podle instrukcí vydaných odborem</w:t>
      </w:r>
      <w:r w:rsidRPr="002C35EE">
        <w:rPr>
          <w:szCs w:val="20"/>
        </w:rPr>
        <w:t xml:space="preserve"> LPS ČSSZ. </w:t>
      </w:r>
    </w:p>
    <w:p w14:paraId="4A5C2C33" w14:textId="77777777" w:rsidR="003904DC" w:rsidRPr="002C35EE" w:rsidRDefault="003904DC" w:rsidP="003904DC">
      <w:pPr>
        <w:ind w:left="708"/>
        <w:rPr>
          <w:szCs w:val="20"/>
        </w:rPr>
      </w:pPr>
    </w:p>
    <w:p w14:paraId="4D186E87" w14:textId="77777777" w:rsidR="003904DC" w:rsidRPr="002C35EE" w:rsidRDefault="003904DC" w:rsidP="00107D49">
      <w:pPr>
        <w:numPr>
          <w:ilvl w:val="0"/>
          <w:numId w:val="15"/>
        </w:numPr>
        <w:jc w:val="both"/>
        <w:rPr>
          <w:szCs w:val="20"/>
        </w:rPr>
      </w:pPr>
      <w:r w:rsidRPr="002C35EE">
        <w:rPr>
          <w:szCs w:val="20"/>
        </w:rPr>
        <w:t>Za věcnou správnost a obsah posudku včetně výsledku posouzení odpovídá lékař LPS, který posoudil zdravotní stav. V případě, že tento lékař LPS nesplňuje pod</w:t>
      </w:r>
      <w:r w:rsidR="00BA5494">
        <w:rPr>
          <w:szCs w:val="20"/>
        </w:rPr>
        <w:t>mínky zvláštní specializované způsobilosti v oboru posudkové lékařství</w:t>
      </w:r>
      <w:r w:rsidRPr="002C35EE">
        <w:rPr>
          <w:szCs w:val="20"/>
        </w:rPr>
        <w:t>, odpovídá za obsah posudku aprobující lékař. Podrobněji se aprobací posudků zabývá MP o náležitostech posudku.</w:t>
      </w:r>
    </w:p>
    <w:p w14:paraId="3D550E41" w14:textId="77777777" w:rsidR="003904DC" w:rsidRPr="002C35EE" w:rsidRDefault="003904DC" w:rsidP="003904DC">
      <w:pPr>
        <w:ind w:left="454"/>
        <w:jc w:val="both"/>
        <w:rPr>
          <w:rFonts w:cs="Tahoma"/>
          <w:szCs w:val="20"/>
        </w:rPr>
      </w:pPr>
    </w:p>
    <w:p w14:paraId="0310ABF5" w14:textId="5BDE4F83" w:rsidR="003904DC" w:rsidRPr="002C35EE" w:rsidRDefault="003904DC" w:rsidP="00107D49">
      <w:pPr>
        <w:numPr>
          <w:ilvl w:val="0"/>
          <w:numId w:val="15"/>
        </w:numPr>
        <w:jc w:val="both"/>
        <w:rPr>
          <w:szCs w:val="20"/>
        </w:rPr>
      </w:pPr>
      <w:r w:rsidRPr="002C35EE">
        <w:rPr>
          <w:szCs w:val="20"/>
        </w:rPr>
        <w:t>Při jednání v přítomnosti posuzovaného občana lékař LPS předá posuzovanému (zákonnému zástupci</w:t>
      </w:r>
      <w:r w:rsidR="009975AB">
        <w:rPr>
          <w:szCs w:val="20"/>
        </w:rPr>
        <w:t xml:space="preserve"> nebo opatrovníkovi</w:t>
      </w:r>
      <w:r w:rsidRPr="002C35EE">
        <w:rPr>
          <w:szCs w:val="20"/>
        </w:rPr>
        <w:t>) na závěr jednání vytištěný posudek o invaliditě (v aplikaci PSL se jedná o</w:t>
      </w:r>
      <w:r w:rsidR="005D2ACC" w:rsidRPr="002C35EE">
        <w:rPr>
          <w:szCs w:val="20"/>
        </w:rPr>
        <w:t> </w:t>
      </w:r>
      <w:r w:rsidRPr="002C35EE">
        <w:rPr>
          <w:szCs w:val="20"/>
        </w:rPr>
        <w:t>tisk posudku pro klienta) a poučí ho o dalším postupu v řízení.</w:t>
      </w:r>
      <w:r w:rsidR="00D35D06" w:rsidRPr="002C35EE">
        <w:rPr>
          <w:szCs w:val="20"/>
        </w:rPr>
        <w:t xml:space="preserve"> Posudek pro klienta obsahuje poučení, které se generuje zaškrtnutím příslušného políčka v aplikaci PSL.</w:t>
      </w:r>
      <w:r w:rsidRPr="002C35EE">
        <w:rPr>
          <w:szCs w:val="20"/>
        </w:rPr>
        <w:t xml:space="preserve"> Současně jeden tisk z aplikace PSL nazvaný posudek pro odd. DP neprodleně (nejpozději příští pracovní den) předá na odd. DP OSSZ k dalšímu řízení. V případě posouzení v nepřítomnosti, a</w:t>
      </w:r>
      <w:r w:rsidR="005D2ACC" w:rsidRPr="002C35EE">
        <w:rPr>
          <w:szCs w:val="20"/>
        </w:rPr>
        <w:t> </w:t>
      </w:r>
      <w:r w:rsidRPr="002C35EE">
        <w:rPr>
          <w:szCs w:val="20"/>
        </w:rPr>
        <w:t xml:space="preserve">v těch případech, kdy při jednání v přítomnosti posudek nebyl posuzovanému předán (např. pro nutnost aprobace posudku), jej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 xml:space="preserve">LPS OSSZ zašle posuzovanému buď do </w:t>
      </w:r>
      <w:r w:rsidR="004507B7">
        <w:rPr>
          <w:szCs w:val="20"/>
        </w:rPr>
        <w:t xml:space="preserve">jeho </w:t>
      </w:r>
      <w:r w:rsidRPr="002C35EE">
        <w:rPr>
          <w:szCs w:val="20"/>
        </w:rPr>
        <w:t xml:space="preserve">datové schránky, nebo </w:t>
      </w:r>
      <w:r w:rsidR="004507B7">
        <w:rPr>
          <w:szCs w:val="20"/>
        </w:rPr>
        <w:t xml:space="preserve">poštou </w:t>
      </w:r>
      <w:r w:rsidRPr="002C35EE">
        <w:rPr>
          <w:szCs w:val="20"/>
        </w:rPr>
        <w:t>doporučeně na dodejku do 7 dnů ode dne jednání. V případě, že klient požádá o</w:t>
      </w:r>
      <w:r w:rsidR="00EE08D4" w:rsidRPr="002C35EE">
        <w:rPr>
          <w:szCs w:val="20"/>
        </w:rPr>
        <w:t> </w:t>
      </w:r>
      <w:r w:rsidRPr="002C35EE">
        <w:rPr>
          <w:szCs w:val="20"/>
        </w:rPr>
        <w:t>zaslání posudku svému OL</w:t>
      </w:r>
      <w:r w:rsidR="00EE08D4" w:rsidRPr="002C35EE">
        <w:rPr>
          <w:szCs w:val="20"/>
        </w:rPr>
        <w:t xml:space="preserve"> či OPL</w:t>
      </w:r>
      <w:r w:rsidRPr="002C35EE">
        <w:rPr>
          <w:szCs w:val="20"/>
        </w:rPr>
        <w:t xml:space="preserve">,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 xml:space="preserve">LPS OSSZ vyhoví. Žádanku klienta založí do posudkového spisu, případně uloží její sken také do spisového přehledu příslušného jednání. </w:t>
      </w:r>
    </w:p>
    <w:p w14:paraId="1E071B25" w14:textId="435F4610" w:rsidR="00FD2432" w:rsidRPr="002C35EE" w:rsidRDefault="00FD2432" w:rsidP="001018E7">
      <w:pPr>
        <w:jc w:val="both"/>
        <w:rPr>
          <w:szCs w:val="20"/>
        </w:rPr>
      </w:pPr>
    </w:p>
    <w:p w14:paraId="11A911D1" w14:textId="77777777" w:rsidR="003904DC" w:rsidRPr="002C35EE" w:rsidRDefault="003904DC" w:rsidP="004B6F2E">
      <w:pPr>
        <w:pStyle w:val="Nadpis1"/>
      </w:pPr>
    </w:p>
    <w:p w14:paraId="1E1D3B52" w14:textId="77777777" w:rsidR="003904DC" w:rsidRPr="002C35EE" w:rsidRDefault="003904DC" w:rsidP="001A38AA">
      <w:pPr>
        <w:rPr>
          <w:b/>
        </w:rPr>
      </w:pPr>
      <w:r w:rsidRPr="002C35EE">
        <w:t>Čl. 4</w:t>
      </w:r>
    </w:p>
    <w:p w14:paraId="62797BB3" w14:textId="77777777" w:rsidR="003904DC" w:rsidRPr="002C35EE" w:rsidRDefault="003904DC" w:rsidP="001A38AA">
      <w:pPr>
        <w:pStyle w:val="Nadpis2"/>
      </w:pPr>
      <w:bookmarkStart w:id="3" w:name="_Toc63412832"/>
      <w:r w:rsidRPr="002C35EE">
        <w:t>Posuzování zdravotního stavu, pracovní schopnosti a invalidity</w:t>
      </w:r>
      <w:bookmarkEnd w:id="3"/>
    </w:p>
    <w:p w14:paraId="698B63BB" w14:textId="77777777" w:rsidR="003904DC" w:rsidRPr="002C35EE" w:rsidRDefault="003904DC" w:rsidP="003904DC">
      <w:pPr>
        <w:ind w:firstLine="60"/>
        <w:jc w:val="both"/>
        <w:rPr>
          <w:szCs w:val="20"/>
        </w:rPr>
      </w:pPr>
    </w:p>
    <w:p w14:paraId="237DF7BE" w14:textId="5F1F49CB" w:rsidR="003904DC" w:rsidRPr="002C35EE" w:rsidRDefault="003904DC" w:rsidP="00107D49">
      <w:pPr>
        <w:numPr>
          <w:ilvl w:val="0"/>
          <w:numId w:val="26"/>
        </w:numPr>
        <w:jc w:val="both"/>
        <w:rPr>
          <w:szCs w:val="20"/>
        </w:rPr>
      </w:pPr>
      <w:r w:rsidRPr="002C35EE">
        <w:rPr>
          <w:szCs w:val="20"/>
        </w:rPr>
        <w:t>Základní pojmy, obecné zásady posuzování zdravotního stavu, pracovní schopnosti a invalidity a</w:t>
      </w:r>
      <w:r w:rsidR="00A46E2C" w:rsidRPr="002C35EE">
        <w:rPr>
          <w:szCs w:val="20"/>
        </w:rPr>
        <w:t> </w:t>
      </w:r>
      <w:r w:rsidRPr="002C35EE">
        <w:rPr>
          <w:szCs w:val="20"/>
        </w:rPr>
        <w:t>postupy při stanovení poklesu pracovní sc</w:t>
      </w:r>
      <w:r w:rsidR="004851DB">
        <w:rPr>
          <w:szCs w:val="20"/>
        </w:rPr>
        <w:t xml:space="preserve">hopnosti jsou uvedeny v čl. 2 </w:t>
      </w:r>
      <w:r w:rsidRPr="002C35EE">
        <w:rPr>
          <w:szCs w:val="20"/>
        </w:rPr>
        <w:t>a</w:t>
      </w:r>
      <w:r w:rsidR="004851DB">
        <w:rPr>
          <w:szCs w:val="20"/>
        </w:rPr>
        <w:t>ž</w:t>
      </w:r>
      <w:r w:rsidRPr="002C35EE">
        <w:rPr>
          <w:szCs w:val="20"/>
        </w:rPr>
        <w:t xml:space="preserve"> 4 Instrukce MPSV k posuzování invalidity.</w:t>
      </w:r>
    </w:p>
    <w:p w14:paraId="329602B3" w14:textId="77777777" w:rsidR="003904DC" w:rsidRPr="002C35EE" w:rsidRDefault="003904DC" w:rsidP="003904DC">
      <w:pPr>
        <w:ind w:left="360"/>
        <w:jc w:val="both"/>
        <w:rPr>
          <w:szCs w:val="20"/>
        </w:rPr>
      </w:pPr>
    </w:p>
    <w:p w14:paraId="3FF25C3A" w14:textId="74285067" w:rsidR="003904DC" w:rsidRPr="002C35EE" w:rsidRDefault="003904DC" w:rsidP="00107D49">
      <w:pPr>
        <w:numPr>
          <w:ilvl w:val="0"/>
          <w:numId w:val="26"/>
        </w:numPr>
        <w:jc w:val="both"/>
        <w:rPr>
          <w:szCs w:val="20"/>
        </w:rPr>
      </w:pPr>
      <w:r w:rsidRPr="002C35EE">
        <w:rPr>
          <w:szCs w:val="20"/>
        </w:rPr>
        <w:t>Při zhodnocení využití zachované pracovní schopnosti u invalidity prvního a druhéh</w:t>
      </w:r>
      <w:r w:rsidR="009218C9">
        <w:rPr>
          <w:szCs w:val="20"/>
        </w:rPr>
        <w:t>o stupně se postupuje dle čl.</w:t>
      </w:r>
      <w:r w:rsidRPr="002C35EE">
        <w:rPr>
          <w:szCs w:val="20"/>
        </w:rPr>
        <w:t xml:space="preserve"> 5 Instrukce MPSV k posuzování invalidity.</w:t>
      </w:r>
    </w:p>
    <w:p w14:paraId="4FC8F6AF" w14:textId="77777777" w:rsidR="003904DC" w:rsidRPr="002C35EE" w:rsidRDefault="003904DC" w:rsidP="003904DC">
      <w:pPr>
        <w:jc w:val="both"/>
        <w:rPr>
          <w:szCs w:val="20"/>
        </w:rPr>
      </w:pPr>
    </w:p>
    <w:p w14:paraId="6BAC7AB4" w14:textId="1415924C" w:rsidR="003904DC" w:rsidRPr="002C35EE" w:rsidRDefault="003904DC" w:rsidP="00107D49">
      <w:pPr>
        <w:numPr>
          <w:ilvl w:val="0"/>
          <w:numId w:val="35"/>
        </w:numPr>
        <w:jc w:val="both"/>
        <w:rPr>
          <w:color w:val="FF0000"/>
          <w:szCs w:val="20"/>
        </w:rPr>
      </w:pPr>
      <w:r w:rsidRPr="002C35EE">
        <w:rPr>
          <w:szCs w:val="20"/>
        </w:rPr>
        <w:t>V so</w:t>
      </w:r>
      <w:r w:rsidR="00406444">
        <w:rPr>
          <w:szCs w:val="20"/>
        </w:rPr>
        <w:t>uvislosti s</w:t>
      </w:r>
      <w:r w:rsidRPr="002C35EE">
        <w:rPr>
          <w:szCs w:val="20"/>
        </w:rPr>
        <w:t xml:space="preserve"> § 38 písm. b) ZDP se lékař LPS vyjadřuje k souvislosti vzniku invalidity následkem </w:t>
      </w:r>
      <w:r w:rsidR="004507B7" w:rsidRPr="004507B7">
        <w:rPr>
          <w:b/>
          <w:szCs w:val="20"/>
        </w:rPr>
        <w:t>pracovního</w:t>
      </w:r>
      <w:r w:rsidR="004507B7">
        <w:rPr>
          <w:szCs w:val="20"/>
        </w:rPr>
        <w:t xml:space="preserve"> </w:t>
      </w:r>
      <w:r w:rsidRPr="002C35EE">
        <w:rPr>
          <w:b/>
          <w:szCs w:val="20"/>
        </w:rPr>
        <w:t>úrazu a nemoci z povolání</w:t>
      </w:r>
      <w:r w:rsidRPr="002C35EE">
        <w:rPr>
          <w:szCs w:val="20"/>
        </w:rPr>
        <w:t>. Definici pracovního úrazu a nemoci z povolání uvádí §</w:t>
      </w:r>
      <w:r w:rsidR="00A46E2C" w:rsidRPr="002C35EE">
        <w:rPr>
          <w:szCs w:val="20"/>
        </w:rPr>
        <w:t> </w:t>
      </w:r>
      <w:r w:rsidRPr="002C35EE">
        <w:rPr>
          <w:szCs w:val="20"/>
        </w:rPr>
        <w:t>25 ZDP. V případě prokazování souvislosti s pracovním úrazem se lékař LPS vyjadřuje pouze k souvislosti invalidity s úrazem ze dne ..., nikoli ke skutečnosti, zda se jedná o úraz pracovní. Při</w:t>
      </w:r>
      <w:r w:rsidR="00EE08D4" w:rsidRPr="002C35EE">
        <w:rPr>
          <w:szCs w:val="20"/>
        </w:rPr>
        <w:t> </w:t>
      </w:r>
      <w:r w:rsidRPr="002C35EE">
        <w:rPr>
          <w:szCs w:val="20"/>
        </w:rPr>
        <w:t xml:space="preserve">posuzování souvislosti vzniku invalidity s nemocí z povolání vychází lékař LPS z posudku příslušného </w:t>
      </w:r>
      <w:r w:rsidR="00EE08D4" w:rsidRPr="002C35EE">
        <w:rPr>
          <w:szCs w:val="20"/>
        </w:rPr>
        <w:t xml:space="preserve">oddělení Kliniky </w:t>
      </w:r>
      <w:r w:rsidRPr="002C35EE">
        <w:rPr>
          <w:szCs w:val="20"/>
        </w:rPr>
        <w:t>nemocí z povolání, kterým se nemoc z</w:t>
      </w:r>
      <w:r w:rsidR="00EE08D4" w:rsidRPr="002C35EE">
        <w:rPr>
          <w:szCs w:val="20"/>
        </w:rPr>
        <w:t> </w:t>
      </w:r>
      <w:r w:rsidRPr="002C35EE">
        <w:rPr>
          <w:szCs w:val="20"/>
        </w:rPr>
        <w:t>povolání</w:t>
      </w:r>
      <w:r w:rsidR="00EE08D4" w:rsidRPr="002C35EE">
        <w:rPr>
          <w:szCs w:val="20"/>
        </w:rPr>
        <w:t xml:space="preserve"> uznává</w:t>
      </w:r>
      <w:r w:rsidRPr="002C35EE">
        <w:rPr>
          <w:szCs w:val="20"/>
        </w:rPr>
        <w:t xml:space="preserve">. </w:t>
      </w:r>
    </w:p>
    <w:p w14:paraId="52EC3124" w14:textId="77777777" w:rsidR="003904DC" w:rsidRPr="002C35EE" w:rsidRDefault="003904DC" w:rsidP="003904DC">
      <w:pPr>
        <w:ind w:left="360"/>
        <w:jc w:val="both"/>
        <w:rPr>
          <w:color w:val="FF0000"/>
          <w:szCs w:val="20"/>
        </w:rPr>
      </w:pPr>
    </w:p>
    <w:p w14:paraId="4A2625B1" w14:textId="4FBDF5F3" w:rsidR="00FD2432" w:rsidRDefault="003904DC" w:rsidP="005D4A7B">
      <w:pPr>
        <w:numPr>
          <w:ilvl w:val="0"/>
          <w:numId w:val="35"/>
        </w:numPr>
        <w:jc w:val="both"/>
        <w:rPr>
          <w:rFonts w:cs="Tahoma"/>
          <w:bCs/>
          <w:szCs w:val="20"/>
        </w:rPr>
      </w:pPr>
      <w:r w:rsidRPr="002C35EE">
        <w:rPr>
          <w:rFonts w:cs="Tahoma"/>
          <w:bCs/>
          <w:szCs w:val="20"/>
        </w:rPr>
        <w:t>Při posuzování zdravotního stavu, poklesu pracovní schopnosti a invalidity onkologicky nemocných se vychází z I</w:t>
      </w:r>
      <w:r w:rsidR="001D4BBA">
        <w:rPr>
          <w:rFonts w:cs="Tahoma"/>
          <w:bCs/>
          <w:szCs w:val="20"/>
        </w:rPr>
        <w:t xml:space="preserve">nstrukce MPSV k posuzování </w:t>
      </w:r>
      <w:proofErr w:type="spellStart"/>
      <w:r w:rsidR="001D4BBA">
        <w:rPr>
          <w:rFonts w:cs="Tahoma"/>
          <w:bCs/>
          <w:szCs w:val="20"/>
        </w:rPr>
        <w:t>onko</w:t>
      </w:r>
      <w:r w:rsidRPr="002C35EE">
        <w:rPr>
          <w:rFonts w:cs="Tahoma"/>
          <w:bCs/>
          <w:szCs w:val="20"/>
        </w:rPr>
        <w:t>nemocných</w:t>
      </w:r>
      <w:proofErr w:type="spellEnd"/>
      <w:r w:rsidRPr="002C35EE">
        <w:rPr>
          <w:rFonts w:cs="Tahoma"/>
          <w:bCs/>
          <w:szCs w:val="20"/>
        </w:rPr>
        <w:t xml:space="preserve"> a Metodického pokynu</w:t>
      </w:r>
      <w:r w:rsidR="001D4BBA">
        <w:rPr>
          <w:rFonts w:cs="Tahoma"/>
          <w:bCs/>
          <w:szCs w:val="20"/>
        </w:rPr>
        <w:t xml:space="preserve"> ústředního ředitele ČSSZ</w:t>
      </w:r>
      <w:r w:rsidRPr="002C35EE">
        <w:rPr>
          <w:rFonts w:cs="Tahoma"/>
          <w:bCs/>
          <w:szCs w:val="20"/>
        </w:rPr>
        <w:t>, Posuzování zdravotního stavu u některých onkologických onemocnění.</w:t>
      </w:r>
    </w:p>
    <w:p w14:paraId="45915467" w14:textId="5032B929" w:rsidR="00330F0C" w:rsidRDefault="00330F0C" w:rsidP="00330F0C">
      <w:pPr>
        <w:ind w:left="360"/>
        <w:jc w:val="both"/>
        <w:rPr>
          <w:rFonts w:cs="Tahoma"/>
          <w:bCs/>
          <w:szCs w:val="20"/>
        </w:rPr>
      </w:pPr>
    </w:p>
    <w:p w14:paraId="44F6299E" w14:textId="77777777" w:rsidR="00330F0C" w:rsidRPr="002C35EE" w:rsidRDefault="00330F0C" w:rsidP="00330F0C">
      <w:pPr>
        <w:ind w:left="360"/>
        <w:jc w:val="both"/>
        <w:rPr>
          <w:rFonts w:cs="Tahoma"/>
          <w:bCs/>
          <w:szCs w:val="20"/>
        </w:rPr>
      </w:pPr>
    </w:p>
    <w:p w14:paraId="3480DB8E" w14:textId="77777777" w:rsidR="003904DC" w:rsidRPr="002C35EE" w:rsidRDefault="003904DC" w:rsidP="001A38AA">
      <w:pPr>
        <w:rPr>
          <w:b/>
          <w:color w:val="FF0000"/>
        </w:rPr>
      </w:pPr>
      <w:r w:rsidRPr="002C35EE">
        <w:t>Čl. 5</w:t>
      </w:r>
    </w:p>
    <w:p w14:paraId="4E73B1C6" w14:textId="77777777" w:rsidR="003904DC" w:rsidRPr="002C35EE" w:rsidRDefault="003904DC" w:rsidP="001A38AA">
      <w:pPr>
        <w:pStyle w:val="Nadpis2"/>
      </w:pPr>
      <w:bookmarkStart w:id="4" w:name="_Toc63412833"/>
      <w:r w:rsidRPr="002C35EE">
        <w:t>Zcela mimořádné podmínky</w:t>
      </w:r>
      <w:bookmarkEnd w:id="4"/>
      <w:r w:rsidRPr="002C35EE">
        <w:t xml:space="preserve"> </w:t>
      </w:r>
    </w:p>
    <w:p w14:paraId="4777D4F1" w14:textId="77777777" w:rsidR="003904DC" w:rsidRPr="002C35EE" w:rsidRDefault="003904DC" w:rsidP="003904DC">
      <w:pPr>
        <w:jc w:val="both"/>
        <w:rPr>
          <w:b/>
          <w:szCs w:val="20"/>
        </w:rPr>
      </w:pPr>
    </w:p>
    <w:p w14:paraId="5B30FD7D" w14:textId="2BD77099" w:rsidR="003904DC" w:rsidRPr="002C35EE" w:rsidRDefault="003904DC" w:rsidP="00107D49">
      <w:pPr>
        <w:numPr>
          <w:ilvl w:val="0"/>
          <w:numId w:val="20"/>
        </w:numPr>
        <w:jc w:val="both"/>
        <w:rPr>
          <w:szCs w:val="20"/>
        </w:rPr>
      </w:pPr>
      <w:r w:rsidRPr="002C35EE">
        <w:rPr>
          <w:szCs w:val="20"/>
        </w:rPr>
        <w:t xml:space="preserve">Při </w:t>
      </w:r>
      <w:r w:rsidR="001977D3">
        <w:rPr>
          <w:szCs w:val="20"/>
        </w:rPr>
        <w:t>uznání IT</w:t>
      </w:r>
      <w:r w:rsidRPr="002C35EE">
        <w:rPr>
          <w:szCs w:val="20"/>
        </w:rPr>
        <w:t xml:space="preserve">, tzn. v případě poklesu pracovní schopnosti nejméně o 70 % je povinen lékař LPS OSSZ/ČSSZ stanovit, zda je pojištěnec schopen výdělečné činnosti za zcela mimořádných podmínek. </w:t>
      </w:r>
    </w:p>
    <w:p w14:paraId="01797962" w14:textId="77777777" w:rsidR="003904DC" w:rsidRPr="002C35EE" w:rsidRDefault="003904DC" w:rsidP="003904DC">
      <w:pPr>
        <w:jc w:val="both"/>
        <w:rPr>
          <w:szCs w:val="20"/>
        </w:rPr>
      </w:pPr>
    </w:p>
    <w:p w14:paraId="2C325754" w14:textId="77777777" w:rsidR="003904DC" w:rsidRPr="002C35EE" w:rsidRDefault="003904DC" w:rsidP="00107D49">
      <w:pPr>
        <w:numPr>
          <w:ilvl w:val="0"/>
          <w:numId w:val="20"/>
        </w:numPr>
        <w:jc w:val="both"/>
        <w:rPr>
          <w:szCs w:val="20"/>
        </w:rPr>
      </w:pPr>
      <w:r w:rsidRPr="002C35EE">
        <w:rPr>
          <w:szCs w:val="20"/>
        </w:rPr>
        <w:t xml:space="preserve">Zcela mimořádnými podmínkami, za nichž je pojištěnec schopen výdělečné činnosti v případě poklesu pracovní schopnosti nejméně o 70 %, se rozumí zásadní úprava pracovních podmínek, pořízení a využívání zvláštního vybavení pracoviště, zvláštní úpravy stávajících strojů, nástrojů, používání zvláštních pracovních pomůcek nebo každodenní podpora nebo pomoc na pracovišti formou předčitatelských služeb, tlumočnických služeb nebo pracovní asistence. V posudkové praxi to znamená zvážit, zda za takovýchto mimořádných podmínek je schopen pojištěnec, invalidní ve třetím stupni, pracovat. </w:t>
      </w:r>
    </w:p>
    <w:p w14:paraId="224D0A3C" w14:textId="77777777" w:rsidR="003904DC" w:rsidRPr="002C35EE" w:rsidRDefault="003904DC" w:rsidP="003904DC">
      <w:pPr>
        <w:jc w:val="both"/>
        <w:rPr>
          <w:szCs w:val="20"/>
        </w:rPr>
      </w:pPr>
    </w:p>
    <w:p w14:paraId="008E612D" w14:textId="7E45B85B" w:rsidR="003904DC" w:rsidRPr="002C35EE" w:rsidRDefault="003904DC" w:rsidP="00107D49">
      <w:pPr>
        <w:numPr>
          <w:ilvl w:val="0"/>
          <w:numId w:val="20"/>
        </w:numPr>
        <w:jc w:val="both"/>
        <w:rPr>
          <w:szCs w:val="20"/>
        </w:rPr>
      </w:pPr>
      <w:r w:rsidRPr="002C35EE">
        <w:rPr>
          <w:szCs w:val="20"/>
        </w:rPr>
        <w:t>V právní úpravě ZDP od 1.</w:t>
      </w:r>
      <w:r w:rsidR="00EE08D4" w:rsidRPr="002C35EE">
        <w:rPr>
          <w:szCs w:val="20"/>
        </w:rPr>
        <w:t> </w:t>
      </w:r>
      <w:r w:rsidRPr="002C35EE">
        <w:rPr>
          <w:szCs w:val="20"/>
        </w:rPr>
        <w:t>1.</w:t>
      </w:r>
      <w:r w:rsidR="00EE08D4" w:rsidRPr="002C35EE">
        <w:rPr>
          <w:szCs w:val="20"/>
        </w:rPr>
        <w:t> </w:t>
      </w:r>
      <w:r w:rsidRPr="002C35EE">
        <w:rPr>
          <w:szCs w:val="20"/>
        </w:rPr>
        <w:t>2010 není taxativně vymezen okruh zdravotních postižení umožňujících výdělečnou činnost za zcela mimořádných podmínek (neexis</w:t>
      </w:r>
      <w:r w:rsidR="0077777C">
        <w:rPr>
          <w:szCs w:val="20"/>
        </w:rPr>
        <w:t>tuje obdoba přílohy č. 3 k vyhláš</w:t>
      </w:r>
      <w:r w:rsidR="003B2637">
        <w:rPr>
          <w:szCs w:val="20"/>
        </w:rPr>
        <w:t>ce</w:t>
      </w:r>
      <w:r w:rsidRPr="002C35EE">
        <w:rPr>
          <w:szCs w:val="20"/>
        </w:rPr>
        <w:t xml:space="preserve"> č. 284/1995 Sb., ve znění </w:t>
      </w:r>
      <w:r w:rsidR="003677D2">
        <w:rPr>
          <w:szCs w:val="20"/>
        </w:rPr>
        <w:t xml:space="preserve">platném </w:t>
      </w:r>
      <w:r w:rsidRPr="002C35EE">
        <w:rPr>
          <w:szCs w:val="20"/>
        </w:rPr>
        <w:t>do 31.</w:t>
      </w:r>
      <w:r w:rsidR="00EE08D4" w:rsidRPr="002C35EE">
        <w:rPr>
          <w:szCs w:val="20"/>
        </w:rPr>
        <w:t> </w:t>
      </w:r>
      <w:r w:rsidRPr="002C35EE">
        <w:rPr>
          <w:szCs w:val="20"/>
        </w:rPr>
        <w:t>12.</w:t>
      </w:r>
      <w:r w:rsidR="00EE08D4" w:rsidRPr="002C35EE">
        <w:rPr>
          <w:szCs w:val="20"/>
        </w:rPr>
        <w:t> </w:t>
      </w:r>
      <w:r w:rsidRPr="002C35EE">
        <w:rPr>
          <w:szCs w:val="20"/>
        </w:rPr>
        <w:t xml:space="preserve">2009). Způsob hodnocení schopnosti výdělečné činnosti za zcela mimořádných podmínek se však oproti předchozí právní úpravě </w:t>
      </w:r>
      <w:r w:rsidR="000069EA">
        <w:rPr>
          <w:szCs w:val="20"/>
        </w:rPr>
        <w:br/>
      </w:r>
      <w:r w:rsidRPr="002C35EE">
        <w:rPr>
          <w:szCs w:val="20"/>
        </w:rPr>
        <w:t>v podstatě nezměnil. V praxi se bude nadále jednat zejména o těžká zdravotní postižení tělesná, smyslová, mentální a dále zdravotní postižení způsobující imobilitu, pro kterou je osoba trvale odkázána na</w:t>
      </w:r>
      <w:r w:rsidR="00EE08D4" w:rsidRPr="002C35EE">
        <w:rPr>
          <w:szCs w:val="20"/>
        </w:rPr>
        <w:t> </w:t>
      </w:r>
      <w:r w:rsidRPr="002C35EE">
        <w:rPr>
          <w:szCs w:val="20"/>
        </w:rPr>
        <w:t xml:space="preserve">invalidní vozík. Jedná se zejména o následující zdravotní postižení: </w:t>
      </w:r>
    </w:p>
    <w:p w14:paraId="7132AE1C" w14:textId="77777777" w:rsidR="003904DC" w:rsidRPr="002C35EE" w:rsidRDefault="003904DC" w:rsidP="003904DC">
      <w:pPr>
        <w:jc w:val="both"/>
        <w:rPr>
          <w:szCs w:val="20"/>
        </w:rPr>
      </w:pPr>
    </w:p>
    <w:p w14:paraId="404E578E" w14:textId="2FABA133" w:rsidR="003904DC" w:rsidRPr="002C35EE" w:rsidRDefault="003904DC" w:rsidP="00107D49">
      <w:pPr>
        <w:numPr>
          <w:ilvl w:val="0"/>
          <w:numId w:val="27"/>
        </w:numPr>
        <w:jc w:val="both"/>
        <w:rPr>
          <w:szCs w:val="20"/>
        </w:rPr>
      </w:pPr>
      <w:r w:rsidRPr="00330F0C">
        <w:rPr>
          <w:b/>
          <w:szCs w:val="20"/>
        </w:rPr>
        <w:t>smyslová postižení:</w:t>
      </w:r>
      <w:r w:rsidRPr="002C35EE">
        <w:rPr>
          <w:szCs w:val="20"/>
        </w:rPr>
        <w:t xml:space="preserve"> praktická a úplná nevidomost obou očí (dle kritérií stanovených v kapitole VII, položce 2 příl</w:t>
      </w:r>
      <w:r w:rsidR="0077777C">
        <w:rPr>
          <w:szCs w:val="20"/>
        </w:rPr>
        <w:t>ohy k vyhláška</w:t>
      </w:r>
      <w:r w:rsidRPr="002C35EE">
        <w:rPr>
          <w:szCs w:val="20"/>
        </w:rPr>
        <w:t xml:space="preserve"> o posuzování invalidity</w:t>
      </w:r>
      <w:r w:rsidR="00BB44EE">
        <w:rPr>
          <w:szCs w:val="20"/>
        </w:rPr>
        <w:t>)</w:t>
      </w:r>
      <w:r w:rsidRPr="002C35EE">
        <w:rPr>
          <w:szCs w:val="20"/>
        </w:rPr>
        <w:t xml:space="preserve">; kombinace těžce slabého zraku spolu s těžkou nedoslýchavostí či hluchotou; </w:t>
      </w:r>
    </w:p>
    <w:p w14:paraId="1881B516" w14:textId="77777777" w:rsidR="003904DC" w:rsidRPr="002C35EE" w:rsidRDefault="003904DC" w:rsidP="003904DC">
      <w:pPr>
        <w:ind w:firstLine="60"/>
        <w:jc w:val="both"/>
        <w:rPr>
          <w:szCs w:val="20"/>
        </w:rPr>
      </w:pPr>
    </w:p>
    <w:p w14:paraId="430CBFF2" w14:textId="77777777" w:rsidR="003904DC" w:rsidRPr="002C35EE" w:rsidRDefault="003904DC" w:rsidP="00107D49">
      <w:pPr>
        <w:numPr>
          <w:ilvl w:val="0"/>
          <w:numId w:val="27"/>
        </w:numPr>
        <w:jc w:val="both"/>
        <w:rPr>
          <w:szCs w:val="20"/>
        </w:rPr>
      </w:pPr>
      <w:r w:rsidRPr="00330F0C">
        <w:rPr>
          <w:b/>
          <w:szCs w:val="20"/>
        </w:rPr>
        <w:t>duševní poruchy:</w:t>
      </w:r>
      <w:r w:rsidRPr="002C35EE">
        <w:rPr>
          <w:szCs w:val="20"/>
        </w:rPr>
        <w:t xml:space="preserve"> střední mentální retardace bez poruch osobnosti a chování se zachovanými sociálními návyky s předpokladem získání či udržení pracovních návyků, byť pod dozorem (chráněná pracoviště); některé formy těžkých duševních onemocnění, např. schizofrenního okruhu po opakovaných hospitalizacích se zachovalými sociálními návyky a s předpokladem zachovalých pracovních návyků, byť pod dozorem (chráněná pracoviště); </w:t>
      </w:r>
    </w:p>
    <w:p w14:paraId="5B2C6E2B" w14:textId="77777777" w:rsidR="003904DC" w:rsidRPr="002C35EE" w:rsidRDefault="003904DC" w:rsidP="003904DC">
      <w:pPr>
        <w:ind w:left="454"/>
        <w:jc w:val="both"/>
        <w:rPr>
          <w:szCs w:val="20"/>
        </w:rPr>
      </w:pPr>
    </w:p>
    <w:p w14:paraId="528B5DDB" w14:textId="77777777" w:rsidR="003904DC" w:rsidRPr="002C35EE" w:rsidRDefault="003904DC" w:rsidP="00107D49">
      <w:pPr>
        <w:numPr>
          <w:ilvl w:val="0"/>
          <w:numId w:val="27"/>
        </w:numPr>
        <w:jc w:val="both"/>
        <w:rPr>
          <w:szCs w:val="20"/>
        </w:rPr>
      </w:pPr>
      <w:r w:rsidRPr="00330F0C">
        <w:rPr>
          <w:b/>
          <w:szCs w:val="20"/>
        </w:rPr>
        <w:t>nervová onemocnění:</w:t>
      </w:r>
      <w:r w:rsidRPr="002C35EE">
        <w:rPr>
          <w:szCs w:val="20"/>
        </w:rPr>
        <w:t xml:space="preserve"> ochrnutí dvou končetin (hemiplegie či paraplegie, těžká hemiparéza či paraparéza); </w:t>
      </w:r>
    </w:p>
    <w:p w14:paraId="479C8C86" w14:textId="77777777" w:rsidR="003904DC" w:rsidRPr="002C35EE" w:rsidRDefault="003904DC" w:rsidP="003904DC">
      <w:pPr>
        <w:ind w:left="454"/>
        <w:jc w:val="both"/>
        <w:rPr>
          <w:szCs w:val="20"/>
        </w:rPr>
      </w:pPr>
    </w:p>
    <w:p w14:paraId="5BC7D515" w14:textId="77777777" w:rsidR="003904DC" w:rsidRPr="002C35EE" w:rsidRDefault="003904DC" w:rsidP="00107D49">
      <w:pPr>
        <w:numPr>
          <w:ilvl w:val="0"/>
          <w:numId w:val="27"/>
        </w:numPr>
        <w:jc w:val="both"/>
        <w:rPr>
          <w:szCs w:val="20"/>
        </w:rPr>
      </w:pPr>
      <w:r w:rsidRPr="00330F0C">
        <w:rPr>
          <w:b/>
          <w:szCs w:val="20"/>
        </w:rPr>
        <w:t>ortopedická postižení:</w:t>
      </w:r>
      <w:r w:rsidRPr="002C35EE">
        <w:rPr>
          <w:szCs w:val="20"/>
        </w:rPr>
        <w:t xml:space="preserve"> amputační ztráta obou dolních končetin v bérci a výše, amputační ztráta obou horních končetin v zápěstí a výše, amputační ztráta jedné horní a jedné dolní končetiny; </w:t>
      </w:r>
    </w:p>
    <w:p w14:paraId="1C466FC1" w14:textId="77777777" w:rsidR="003904DC" w:rsidRPr="002C35EE" w:rsidRDefault="003904DC" w:rsidP="003904DC">
      <w:pPr>
        <w:ind w:left="454"/>
        <w:jc w:val="both"/>
        <w:rPr>
          <w:szCs w:val="20"/>
        </w:rPr>
      </w:pPr>
    </w:p>
    <w:p w14:paraId="553A12E2" w14:textId="77777777" w:rsidR="003904DC" w:rsidRPr="002C35EE" w:rsidRDefault="003904DC" w:rsidP="00107D49">
      <w:pPr>
        <w:numPr>
          <w:ilvl w:val="0"/>
          <w:numId w:val="27"/>
        </w:numPr>
        <w:jc w:val="both"/>
        <w:rPr>
          <w:szCs w:val="20"/>
        </w:rPr>
      </w:pPr>
      <w:r w:rsidRPr="00330F0C">
        <w:rPr>
          <w:b/>
          <w:szCs w:val="20"/>
        </w:rPr>
        <w:t>zdravotní postižení způsobující imobilitu</w:t>
      </w:r>
      <w:r w:rsidRPr="002C35EE">
        <w:rPr>
          <w:szCs w:val="20"/>
        </w:rPr>
        <w:t>, pro kterou je osoba trvale odkázána na vozík pro</w:t>
      </w:r>
      <w:r w:rsidR="00EE08D4" w:rsidRPr="002C35EE">
        <w:rPr>
          <w:szCs w:val="20"/>
        </w:rPr>
        <w:t> </w:t>
      </w:r>
      <w:r w:rsidRPr="002C35EE">
        <w:rPr>
          <w:szCs w:val="20"/>
        </w:rPr>
        <w:t xml:space="preserve">invalidy, s předpokladem zachovalých pracovních návyků či s předpokladem jejich rozvinutí, např. formou nabytí kvalifikace či rekvalifikace (bez závažného mentálního postižení). </w:t>
      </w:r>
    </w:p>
    <w:p w14:paraId="2FF344CA" w14:textId="77777777" w:rsidR="003904DC" w:rsidRPr="002C35EE" w:rsidRDefault="003904DC" w:rsidP="003904DC">
      <w:pPr>
        <w:jc w:val="both"/>
        <w:rPr>
          <w:szCs w:val="20"/>
        </w:rPr>
      </w:pPr>
    </w:p>
    <w:p w14:paraId="22A2C74F" w14:textId="262BAB31" w:rsidR="003904DC" w:rsidRPr="002C35EE" w:rsidRDefault="003904DC" w:rsidP="00107D49">
      <w:pPr>
        <w:numPr>
          <w:ilvl w:val="0"/>
          <w:numId w:val="20"/>
        </w:numPr>
        <w:jc w:val="both"/>
        <w:rPr>
          <w:szCs w:val="20"/>
        </w:rPr>
      </w:pPr>
      <w:r w:rsidRPr="002C35EE">
        <w:rPr>
          <w:szCs w:val="20"/>
        </w:rPr>
        <w:t>Mezi schopností vykonávat výdělečnou činnost za zcela mi</w:t>
      </w:r>
      <w:r w:rsidR="001977D3">
        <w:rPr>
          <w:szCs w:val="20"/>
        </w:rPr>
        <w:t>mořádných podmínek a IT</w:t>
      </w:r>
      <w:r w:rsidRPr="002C35EE">
        <w:rPr>
          <w:szCs w:val="20"/>
        </w:rPr>
        <w:t xml:space="preserve"> existuje vzájemná souvztažnost. Pokud je pojištěnec schopen výdělečné činnosti pouze za zcela mimořádných podmínek, pak tato skutečnost automaticky podmiňuje invaliditu třetího stupně. </w:t>
      </w:r>
    </w:p>
    <w:p w14:paraId="59C4F7F1" w14:textId="77777777" w:rsidR="003904DC" w:rsidRPr="002C35EE" w:rsidRDefault="003904DC" w:rsidP="003904DC">
      <w:pPr>
        <w:jc w:val="both"/>
        <w:rPr>
          <w:szCs w:val="20"/>
        </w:rPr>
      </w:pPr>
    </w:p>
    <w:p w14:paraId="7468B502" w14:textId="593C1435" w:rsidR="003904DC" w:rsidRPr="002C35EE" w:rsidRDefault="003904DC" w:rsidP="00107D49">
      <w:pPr>
        <w:numPr>
          <w:ilvl w:val="0"/>
          <w:numId w:val="20"/>
        </w:numPr>
        <w:jc w:val="both"/>
        <w:rPr>
          <w:szCs w:val="20"/>
        </w:rPr>
      </w:pPr>
      <w:r w:rsidRPr="002C35EE">
        <w:rPr>
          <w:szCs w:val="20"/>
        </w:rPr>
        <w:lastRenderedPageBreak/>
        <w:t>Primární je v těchto případech přizpůsobení podmínek pro výkon výdělečné činnosti, v závislosti na typu a rozsahu postižení, nikoliv přizpůsobení pojištěnce na podmínky, za nichž je daná výdělečná činnost obvykle vykonávána. Bez zajištění mimořádných podmínek, spočívající</w:t>
      </w:r>
      <w:r w:rsidR="00C76626">
        <w:rPr>
          <w:szCs w:val="20"/>
        </w:rPr>
        <w:t>ch</w:t>
      </w:r>
      <w:r w:rsidRPr="002C35EE">
        <w:rPr>
          <w:szCs w:val="20"/>
        </w:rPr>
        <w:t xml:space="preserve"> v úpravách praco</w:t>
      </w:r>
      <w:r w:rsidR="0084639A" w:rsidRPr="002C35EE">
        <w:rPr>
          <w:szCs w:val="20"/>
        </w:rPr>
        <w:t>vních podmínek uvedených v odstavci</w:t>
      </w:r>
      <w:r w:rsidR="004E240C">
        <w:rPr>
          <w:szCs w:val="20"/>
        </w:rPr>
        <w:t xml:space="preserve"> 2</w:t>
      </w:r>
      <w:r w:rsidRPr="002C35EE">
        <w:rPr>
          <w:szCs w:val="20"/>
        </w:rPr>
        <w:t xml:space="preserve">, by pojištěnec zpravidla nebyl schopen výdělečnou činnost vykonávat vůbec nebo jen ve velmi omezeném rozsahu. </w:t>
      </w:r>
    </w:p>
    <w:p w14:paraId="6FF51379" w14:textId="77777777" w:rsidR="003904DC" w:rsidRPr="002C35EE" w:rsidRDefault="003904DC" w:rsidP="003904DC">
      <w:pPr>
        <w:jc w:val="both"/>
        <w:rPr>
          <w:szCs w:val="20"/>
        </w:rPr>
      </w:pPr>
    </w:p>
    <w:p w14:paraId="27F8EBA4" w14:textId="77777777" w:rsidR="003904DC" w:rsidRPr="002C35EE" w:rsidRDefault="003904DC" w:rsidP="00107D49">
      <w:pPr>
        <w:numPr>
          <w:ilvl w:val="0"/>
          <w:numId w:val="20"/>
        </w:numPr>
        <w:jc w:val="both"/>
        <w:rPr>
          <w:szCs w:val="20"/>
        </w:rPr>
      </w:pPr>
      <w:r w:rsidRPr="002C35EE">
        <w:rPr>
          <w:szCs w:val="20"/>
        </w:rPr>
        <w:t>Z posudkově medicínského hlediska je nutno postupovat zcela individuálně a vzít v úvahu, že výdělečné činnosti za zcela mimořádných podmínek je pojištěnec schopen zejména tehdy, pokud jeho zdravotní stav je stabilizovaný, je na své zdravotní postižení adaptován, absolvoval rehabilitaci (pracovní, sociální) apod.</w:t>
      </w:r>
    </w:p>
    <w:p w14:paraId="1374AE99" w14:textId="77777777" w:rsidR="003904DC" w:rsidRPr="002C35EE" w:rsidRDefault="003904DC" w:rsidP="003904DC">
      <w:pPr>
        <w:ind w:left="708"/>
        <w:rPr>
          <w:rFonts w:cs="Tahoma"/>
          <w:szCs w:val="20"/>
        </w:rPr>
      </w:pPr>
    </w:p>
    <w:p w14:paraId="7E5AEA03" w14:textId="77777777" w:rsidR="003904DC" w:rsidRPr="002C35EE" w:rsidRDefault="003904DC" w:rsidP="00107D49">
      <w:pPr>
        <w:numPr>
          <w:ilvl w:val="0"/>
          <w:numId w:val="20"/>
        </w:numPr>
        <w:jc w:val="both"/>
        <w:rPr>
          <w:rFonts w:cs="Tahoma"/>
          <w:strike/>
          <w:szCs w:val="20"/>
        </w:rPr>
      </w:pPr>
      <w:r w:rsidRPr="002C35EE">
        <w:rPr>
          <w:rFonts w:cs="Tahoma"/>
          <w:szCs w:val="20"/>
        </w:rPr>
        <w:t>Lékař LPS se nemusí v posudku vyjadřovat ve vztahu k § 6 vyhlášky o posuzování invalidity ke</w:t>
      </w:r>
      <w:r w:rsidR="00EE08D4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 xml:space="preserve">konkrétním zcela mimořádným podmínkám, neboť ty odvisí od konkrétního zaměstnání, pracovní náplně, pracovních podmínek. </w:t>
      </w:r>
    </w:p>
    <w:p w14:paraId="00D06B68" w14:textId="77777777" w:rsidR="003904DC" w:rsidRPr="002C35EE" w:rsidRDefault="003904DC" w:rsidP="003904DC">
      <w:pPr>
        <w:jc w:val="both"/>
        <w:rPr>
          <w:rFonts w:cs="Tahoma"/>
          <w:color w:val="FF0000"/>
          <w:szCs w:val="20"/>
        </w:rPr>
      </w:pPr>
    </w:p>
    <w:p w14:paraId="56B52110" w14:textId="77777777" w:rsidR="003904DC" w:rsidRPr="002C35EE" w:rsidRDefault="003904DC" w:rsidP="00107D49">
      <w:pPr>
        <w:numPr>
          <w:ilvl w:val="0"/>
          <w:numId w:val="20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Posudkově rozhodná je skutečnost, že zcela mimořádné podmínky musí být v příčinné souvislosti s charakterem, rozsahem, tíží a důsledky zdravotního postižení. Tak např. osoba s odkázaností na</w:t>
      </w:r>
      <w:r w:rsidR="00EE08D4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invalidní vozík může u jednoho zaměstnavatele vyžadovat zvláštní pracovní pomůcky a u</w:t>
      </w:r>
      <w:r w:rsidR="00EE08D4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 xml:space="preserve">jiného zaměstnavatele pracovní asistenci. </w:t>
      </w:r>
    </w:p>
    <w:p w14:paraId="7DC24A10" w14:textId="77777777" w:rsidR="003904DC" w:rsidRPr="002C35EE" w:rsidRDefault="003904DC" w:rsidP="003904DC">
      <w:pPr>
        <w:ind w:left="708"/>
        <w:rPr>
          <w:rFonts w:cs="Tahoma"/>
          <w:szCs w:val="20"/>
        </w:rPr>
      </w:pPr>
    </w:p>
    <w:p w14:paraId="21A038A8" w14:textId="58A75F40" w:rsidR="003904DC" w:rsidRPr="002C35EE" w:rsidRDefault="003904DC" w:rsidP="00107D49">
      <w:pPr>
        <w:numPr>
          <w:ilvl w:val="0"/>
          <w:numId w:val="20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Vyjádření k potřebě mimořádných pod</w:t>
      </w:r>
      <w:r w:rsidR="00477CDA">
        <w:rPr>
          <w:rFonts w:cs="Tahoma"/>
          <w:szCs w:val="20"/>
        </w:rPr>
        <w:t>mínek u pojištěnců s poklesem pracovní schopnosti</w:t>
      </w:r>
      <w:r w:rsidR="000069EA">
        <w:rPr>
          <w:rFonts w:cs="Tahoma"/>
          <w:szCs w:val="20"/>
        </w:rPr>
        <w:br/>
      </w:r>
      <w:r w:rsidRPr="002C35EE">
        <w:rPr>
          <w:rFonts w:cs="Tahoma"/>
          <w:szCs w:val="20"/>
        </w:rPr>
        <w:t>o nejméně 70 % se provádí výběrem ze dvou typů výroků:</w:t>
      </w:r>
    </w:p>
    <w:p w14:paraId="1AAA4DCA" w14:textId="77777777" w:rsidR="003904DC" w:rsidRPr="002C35EE" w:rsidRDefault="003904DC" w:rsidP="003904DC">
      <w:pPr>
        <w:ind w:left="360"/>
        <w:jc w:val="both"/>
        <w:rPr>
          <w:rFonts w:cs="Tahoma"/>
          <w:szCs w:val="20"/>
        </w:rPr>
      </w:pPr>
    </w:p>
    <w:p w14:paraId="1277002C" w14:textId="27FDF00B" w:rsidR="003904DC" w:rsidRPr="002C35EE" w:rsidRDefault="003904DC" w:rsidP="009362DA">
      <w:pPr>
        <w:numPr>
          <w:ilvl w:val="0"/>
          <w:numId w:val="12"/>
        </w:numPr>
        <w:ind w:left="851"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pozitivní výrok „Výkon výdělečné činnosti pojištěnce vyžaduje zcela mimořádné podmínky“ se použije výlučně pro případy, kdy pojištěnec pro DNZS vyžaduje zcela mimořá</w:t>
      </w:r>
      <w:r w:rsidR="0077777C">
        <w:rPr>
          <w:rFonts w:cs="Tahoma"/>
          <w:szCs w:val="20"/>
        </w:rPr>
        <w:t>dné</w:t>
      </w:r>
      <w:r w:rsidR="002705F4">
        <w:rPr>
          <w:rFonts w:cs="Tahoma"/>
          <w:szCs w:val="20"/>
        </w:rPr>
        <w:t xml:space="preserve"> podmínky uvedené v § 6 vyhlášky</w:t>
      </w:r>
      <w:r w:rsidRPr="002C35EE">
        <w:rPr>
          <w:rFonts w:cs="Tahoma"/>
          <w:szCs w:val="20"/>
        </w:rPr>
        <w:t xml:space="preserve"> o posuzování invalidity, a bez jejich poskytnutí by nebyl schopen využívat svoji pracovní schopnost. Pojištěnec musí mít dostatečný stav tělesných, duševních a smyslových schopností a dostatečnou pracovní schopnost (přiměřeně stabilizovaný zdravotní stav nebo musí být adaptován na své zdravotní postižení), aby ji mohl využívat při výkonu výdělečné činnosti za zcela mimořádných podmínek (např. osoba s ochrnutím dolních končetin, odkázaná na invalidní vozík, s plně funkčními horními končetinami a bez poruchy smyslů a duševních schopností). Úplný text výroku a</w:t>
      </w:r>
      <w:r w:rsidR="00A46E2C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odůvodnění zní: „Je invalidní dle § 39 odst. 1 zákona č. 155/1995 Sb., ve znění pozdějších předpisů. Jde (nadále) o invaliditu třetího stupně dle §</w:t>
      </w:r>
      <w:r w:rsidR="00054C58">
        <w:rPr>
          <w:rFonts w:cs="Tahoma"/>
          <w:szCs w:val="20"/>
        </w:rPr>
        <w:t xml:space="preserve"> 39 odst. 2 písm. c) </w:t>
      </w:r>
      <w:r w:rsidR="00054C58" w:rsidRPr="00054C58">
        <w:rPr>
          <w:rFonts w:cs="Tahoma"/>
          <w:szCs w:val="20"/>
        </w:rPr>
        <w:t>zákona č. 155/1995 Sb., ve znění pozdějších předpisů</w:t>
      </w:r>
      <w:r w:rsidRPr="002C35EE">
        <w:rPr>
          <w:rFonts w:cs="Tahoma"/>
          <w:szCs w:val="20"/>
        </w:rPr>
        <w:t>. Výkon výdělečné činnosti pojištěnce vyžaduje zcela mimořádné podmínky podle §</w:t>
      </w:r>
      <w:r w:rsidR="00A46E2C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6 vyhlášky</w:t>
      </w:r>
      <w:r w:rsidR="002705F4">
        <w:rPr>
          <w:rFonts w:cs="Tahoma"/>
          <w:szCs w:val="20"/>
        </w:rPr>
        <w:t xml:space="preserve"> </w:t>
      </w:r>
      <w:r w:rsidR="000069EA">
        <w:rPr>
          <w:rFonts w:cs="Tahoma"/>
          <w:szCs w:val="20"/>
        </w:rPr>
        <w:br/>
      </w:r>
      <w:r w:rsidR="002705F4">
        <w:rPr>
          <w:rFonts w:cs="Tahoma"/>
          <w:szCs w:val="20"/>
        </w:rPr>
        <w:t>č. 359/2009 Sb.,</w:t>
      </w:r>
      <w:r w:rsidRPr="002C35EE">
        <w:rPr>
          <w:rFonts w:cs="Tahoma"/>
          <w:szCs w:val="20"/>
        </w:rPr>
        <w:t xml:space="preserve"> o posuzování invalidity. Z důvodu dlouhodobě nepříznivého zdravotního stavu poklesla jeho/její pracovní schopnost o 70 % a splňuje podmínky § 6 vyhlášky</w:t>
      </w:r>
      <w:r w:rsidR="002705F4">
        <w:rPr>
          <w:rFonts w:cs="Tahoma"/>
          <w:szCs w:val="20"/>
        </w:rPr>
        <w:t xml:space="preserve"> č. 359/2009 Sb.,</w:t>
      </w:r>
      <w:r w:rsidRPr="002C35EE">
        <w:rPr>
          <w:rFonts w:cs="Tahoma"/>
          <w:szCs w:val="20"/>
        </w:rPr>
        <w:t xml:space="preserve"> o</w:t>
      </w:r>
      <w:r w:rsidR="00A46E2C" w:rsidRPr="002C35EE">
        <w:rPr>
          <w:rFonts w:cs="Tahoma"/>
          <w:szCs w:val="20"/>
        </w:rPr>
        <w:t> </w:t>
      </w:r>
      <w:r w:rsidR="004507B7">
        <w:rPr>
          <w:rFonts w:cs="Tahoma"/>
          <w:szCs w:val="20"/>
        </w:rPr>
        <w:t>posuzování invalidity;</w:t>
      </w:r>
      <w:r w:rsidRPr="002C35EE">
        <w:rPr>
          <w:rFonts w:cs="Tahoma"/>
          <w:szCs w:val="20"/>
        </w:rPr>
        <w:t xml:space="preserve">“ </w:t>
      </w:r>
    </w:p>
    <w:p w14:paraId="7A4E5DE4" w14:textId="77777777" w:rsidR="003904DC" w:rsidRPr="002C35EE" w:rsidRDefault="003904DC" w:rsidP="009362DA">
      <w:pPr>
        <w:ind w:left="851"/>
        <w:jc w:val="both"/>
        <w:rPr>
          <w:rFonts w:cs="Tahoma"/>
          <w:szCs w:val="20"/>
        </w:rPr>
      </w:pPr>
    </w:p>
    <w:p w14:paraId="2B74DFBA" w14:textId="06BCD7D7" w:rsidR="00AC6502" w:rsidRPr="002C35EE" w:rsidRDefault="003904DC" w:rsidP="009362DA">
      <w:pPr>
        <w:numPr>
          <w:ilvl w:val="0"/>
          <w:numId w:val="12"/>
        </w:numPr>
        <w:ind w:left="851"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 xml:space="preserve">negativní výrok „Výkon výdělečné činnosti pojištěnce nevyžaduje zcela mimořádné podmínky“ se použije pro případy, kdy pojištěnec nevyžaduje s ohledem na jeho zdravotní stav </w:t>
      </w:r>
      <w:r w:rsidR="000069EA">
        <w:rPr>
          <w:rFonts w:cs="Tahoma"/>
          <w:szCs w:val="20"/>
        </w:rPr>
        <w:br/>
      </w:r>
      <w:r w:rsidRPr="002C35EE">
        <w:rPr>
          <w:rFonts w:cs="Tahoma"/>
          <w:szCs w:val="20"/>
        </w:rPr>
        <w:t xml:space="preserve">a zachovalou pracovní schopnost zcela mimořádné podmínky (potřeba zcela mimořádných podmínek není v příčinné souvislosti s DNZS), bez ohledu na to, zda je zdravotní stav natolik závažný, že pojištěnec nemůže pracovat vůbec, ani v rozsahu zachovalé pracovní schopnosti, nebo zda může využívat zbylou, maximálně 30 % pracovní schopnost za obvyklých pracovních podmínek, tj. bez potřeby zajištění zcela mimořádných podmínek. Úplný text výroku </w:t>
      </w:r>
      <w:r w:rsidR="000069EA">
        <w:rPr>
          <w:rFonts w:cs="Tahoma"/>
          <w:szCs w:val="20"/>
        </w:rPr>
        <w:br/>
      </w:r>
      <w:r w:rsidRPr="002C35EE">
        <w:rPr>
          <w:rFonts w:cs="Tahoma"/>
          <w:szCs w:val="20"/>
        </w:rPr>
        <w:t>a odůvodnění zní: „Je invalidní dle § 39 odst. 1 zákona č.</w:t>
      </w:r>
      <w:r w:rsidR="00A46E2C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155/1995 Sb.,</w:t>
      </w:r>
      <w:r w:rsidR="002705F4">
        <w:rPr>
          <w:rFonts w:cs="Tahoma"/>
          <w:szCs w:val="20"/>
        </w:rPr>
        <w:t xml:space="preserve"> o důchodovém pojištění,</w:t>
      </w:r>
      <w:r w:rsidRPr="002C35EE">
        <w:rPr>
          <w:rFonts w:cs="Tahoma"/>
          <w:szCs w:val="20"/>
        </w:rPr>
        <w:t xml:space="preserve"> ve znění pozdějších předpisů. Jde (nadále) o invaliditu třetího stupně dle</w:t>
      </w:r>
      <w:r w:rsidR="00A46E2C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§</w:t>
      </w:r>
      <w:r w:rsidR="002705F4">
        <w:rPr>
          <w:rFonts w:cs="Tahoma"/>
          <w:szCs w:val="20"/>
        </w:rPr>
        <w:t xml:space="preserve"> 39 odst. 2 písm. c) </w:t>
      </w:r>
      <w:r w:rsidR="002705F4" w:rsidRPr="002705F4">
        <w:rPr>
          <w:rFonts w:cs="Tahoma"/>
          <w:szCs w:val="20"/>
        </w:rPr>
        <w:t>o důchodovém pojištění, ve znění pozdějších předpisů</w:t>
      </w:r>
      <w:r w:rsidR="002705F4">
        <w:rPr>
          <w:rFonts w:cs="Tahoma"/>
          <w:szCs w:val="20"/>
        </w:rPr>
        <w:t>.</w:t>
      </w:r>
      <w:r w:rsidRPr="002C35EE">
        <w:rPr>
          <w:rFonts w:cs="Tahoma"/>
          <w:szCs w:val="20"/>
        </w:rPr>
        <w:t xml:space="preserve"> Výkon výdělečné činnosti pojištěnce nevyžaduje zcela mimořádné podmínky podle § 6 vyhlášky</w:t>
      </w:r>
      <w:r w:rsidR="002705F4">
        <w:rPr>
          <w:rFonts w:cs="Tahoma"/>
          <w:szCs w:val="20"/>
        </w:rPr>
        <w:t xml:space="preserve"> č. 359/2009 Sb.,</w:t>
      </w:r>
      <w:r w:rsidRPr="002C35EE">
        <w:rPr>
          <w:rFonts w:cs="Tahoma"/>
          <w:szCs w:val="20"/>
        </w:rPr>
        <w:t xml:space="preserve"> o posuzování invalidity. Z důvodu dlouhodobě nepříznivého zdravotního stavu poklesla jeho/její pracovní schopnost o 70 % a nesplňuje podmínky § 6 vyhlášky</w:t>
      </w:r>
      <w:r w:rsidR="002705F4">
        <w:rPr>
          <w:rFonts w:cs="Tahoma"/>
          <w:szCs w:val="20"/>
        </w:rPr>
        <w:t xml:space="preserve"> č. 359/2009 Sb.,</w:t>
      </w:r>
      <w:r w:rsidRPr="002C35EE">
        <w:rPr>
          <w:rFonts w:cs="Tahoma"/>
          <w:szCs w:val="20"/>
        </w:rPr>
        <w:t xml:space="preserve"> o posuzování invalidity.“ </w:t>
      </w:r>
    </w:p>
    <w:p w14:paraId="3DB7ABA0" w14:textId="77777777" w:rsidR="00AC6502" w:rsidRPr="002C35EE" w:rsidRDefault="00AC6502" w:rsidP="00AC6502">
      <w:pPr>
        <w:pStyle w:val="Odstavecseseznamem"/>
        <w:rPr>
          <w:rFonts w:eastAsia="Calibri"/>
          <w:i/>
          <w:iCs/>
          <w:u w:val="single"/>
        </w:rPr>
      </w:pPr>
    </w:p>
    <w:p w14:paraId="4A3FF6C9" w14:textId="77777777" w:rsidR="003904DC" w:rsidRPr="002C35EE" w:rsidRDefault="003904DC" w:rsidP="003904DC">
      <w:pPr>
        <w:jc w:val="both"/>
        <w:rPr>
          <w:b/>
          <w:szCs w:val="20"/>
        </w:rPr>
      </w:pPr>
    </w:p>
    <w:p w14:paraId="12EB58CF" w14:textId="77777777" w:rsidR="00FD2432" w:rsidRPr="002C35EE" w:rsidRDefault="00FD2432" w:rsidP="003904DC">
      <w:pPr>
        <w:jc w:val="both"/>
        <w:rPr>
          <w:b/>
          <w:szCs w:val="20"/>
        </w:rPr>
      </w:pPr>
    </w:p>
    <w:p w14:paraId="69BAC43B" w14:textId="77777777" w:rsidR="003904DC" w:rsidRPr="002C35EE" w:rsidRDefault="003904DC" w:rsidP="001A38AA">
      <w:pPr>
        <w:rPr>
          <w:b/>
          <w:color w:val="FF0000"/>
        </w:rPr>
      </w:pPr>
      <w:r w:rsidRPr="002C35EE">
        <w:t>Čl. 6</w:t>
      </w:r>
    </w:p>
    <w:p w14:paraId="3D06ECC4" w14:textId="77777777" w:rsidR="003904DC" w:rsidRPr="002C35EE" w:rsidRDefault="003904DC" w:rsidP="001A38AA">
      <w:pPr>
        <w:pStyle w:val="Nadpis2"/>
      </w:pPr>
      <w:bookmarkStart w:id="5" w:name="_Toc63412834"/>
      <w:r w:rsidRPr="002C35EE">
        <w:t>Posudek o invaliditě a jeho náležitosti</w:t>
      </w:r>
      <w:bookmarkEnd w:id="5"/>
    </w:p>
    <w:p w14:paraId="4DB5F32B" w14:textId="77777777" w:rsidR="003904DC" w:rsidRPr="002C35EE" w:rsidRDefault="003904DC" w:rsidP="003904DC">
      <w:p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 xml:space="preserve"> </w:t>
      </w:r>
    </w:p>
    <w:p w14:paraId="583E9BE6" w14:textId="402C2FAB" w:rsidR="003904DC" w:rsidRPr="002C35EE" w:rsidRDefault="003904DC" w:rsidP="00107D49">
      <w:pPr>
        <w:numPr>
          <w:ilvl w:val="0"/>
          <w:numId w:val="29"/>
        </w:numPr>
        <w:jc w:val="both"/>
        <w:rPr>
          <w:rFonts w:cs="Tahoma"/>
          <w:szCs w:val="20"/>
        </w:rPr>
      </w:pPr>
      <w:r w:rsidRPr="002C35EE">
        <w:rPr>
          <w:rFonts w:cs="Tahoma"/>
          <w:b/>
          <w:szCs w:val="20"/>
        </w:rPr>
        <w:t>Náležitosti posudku o invaliditě</w:t>
      </w:r>
      <w:r w:rsidRPr="002C35EE">
        <w:rPr>
          <w:rFonts w:cs="Tahoma"/>
          <w:szCs w:val="20"/>
        </w:rPr>
        <w:t xml:space="preserve"> jsou přehledem o východiscích posudkového procesu s výčtem rozhodujících podkladů, učiněných skutkových zjištěních a výsledku posouzení zdravotního stavu </w:t>
      </w:r>
      <w:r w:rsidR="009323B3">
        <w:rPr>
          <w:rFonts w:cs="Tahoma"/>
          <w:szCs w:val="20"/>
        </w:rPr>
        <w:br/>
      </w:r>
      <w:r w:rsidRPr="002C35EE">
        <w:rPr>
          <w:rFonts w:cs="Tahoma"/>
          <w:szCs w:val="20"/>
        </w:rPr>
        <w:t>a míry poklesu pracovní schopnosti s ohledem na posudkově rozhodné kategorie, uvedené v právních úpravách vztahujících se k posuzování zdravotního stavu, pracovní schopnosti</w:t>
      </w:r>
      <w:r w:rsidR="000069EA">
        <w:rPr>
          <w:rFonts w:cs="Tahoma"/>
          <w:szCs w:val="20"/>
        </w:rPr>
        <w:br/>
      </w:r>
      <w:r w:rsidRPr="002C35EE">
        <w:rPr>
          <w:rFonts w:cs="Tahoma"/>
          <w:szCs w:val="20"/>
        </w:rPr>
        <w:t xml:space="preserve">a invalidity. Při vypracování posudku je třeba respektovat také judikaturu Nejvyššího správního soudu ve věci </w:t>
      </w:r>
      <w:r w:rsidRPr="002C35EE">
        <w:rPr>
          <w:rFonts w:cs="Tahoma"/>
          <w:b/>
          <w:szCs w:val="20"/>
        </w:rPr>
        <w:t>úplnosti a přesvědčivosti posudku</w:t>
      </w:r>
      <w:r w:rsidRPr="002C35EE">
        <w:rPr>
          <w:rFonts w:cs="Tahoma"/>
          <w:szCs w:val="20"/>
        </w:rPr>
        <w:t>. Je nutné, aby všechny vypracované posudky, potažmo výsledky posouzení zdravotního stavu, na sebe navazovaly v souladu s učiněnými skutkovými zjištěními, tj. byly konzistentní. Uvedená skutková zjištění musí být dostatečně vypovídající, věcně logická a řádně odůvodněna.</w:t>
      </w:r>
    </w:p>
    <w:p w14:paraId="74EFBA3E" w14:textId="77777777" w:rsidR="003904DC" w:rsidRPr="002C35EE" w:rsidRDefault="003904DC" w:rsidP="003904DC">
      <w:pPr>
        <w:jc w:val="both"/>
        <w:rPr>
          <w:rFonts w:cs="Tahoma"/>
          <w:szCs w:val="20"/>
        </w:rPr>
      </w:pPr>
    </w:p>
    <w:p w14:paraId="2BC8C7BF" w14:textId="77777777" w:rsidR="003904DC" w:rsidRPr="002C35EE" w:rsidRDefault="003904DC" w:rsidP="00107D49">
      <w:pPr>
        <w:numPr>
          <w:ilvl w:val="0"/>
          <w:numId w:val="29"/>
        </w:numPr>
        <w:jc w:val="both"/>
        <w:rPr>
          <w:rFonts w:cs="Tahoma"/>
          <w:strike/>
          <w:szCs w:val="20"/>
        </w:rPr>
      </w:pPr>
      <w:r w:rsidRPr="002C35EE">
        <w:rPr>
          <w:rFonts w:cs="Tahoma"/>
          <w:szCs w:val="20"/>
        </w:rPr>
        <w:t xml:space="preserve">Posudek o invaliditě se vyplňuje podle předlohy v aplikaci PSL. Konkrétní postup je popsán v MP o náležitostech posudku. </w:t>
      </w:r>
    </w:p>
    <w:p w14:paraId="50A3C187" w14:textId="77777777" w:rsidR="003904DC" w:rsidRPr="002C35EE" w:rsidRDefault="003904DC" w:rsidP="003904DC">
      <w:pPr>
        <w:jc w:val="both"/>
        <w:rPr>
          <w:rFonts w:cs="Tahoma"/>
          <w:strike/>
          <w:szCs w:val="20"/>
        </w:rPr>
      </w:pPr>
    </w:p>
    <w:p w14:paraId="35443B66" w14:textId="75549745" w:rsidR="003904DC" w:rsidRPr="002C35EE" w:rsidRDefault="006B38D2" w:rsidP="00107D49">
      <w:pPr>
        <w:numPr>
          <w:ilvl w:val="0"/>
          <w:numId w:val="29"/>
        </w:numPr>
        <w:jc w:val="both"/>
        <w:rPr>
          <w:rFonts w:cs="Tahoma"/>
          <w:szCs w:val="20"/>
        </w:rPr>
      </w:pPr>
      <w:r>
        <w:rPr>
          <w:rFonts w:cs="Tahoma"/>
          <w:szCs w:val="20"/>
        </w:rPr>
        <w:t>Oddělení LPS OSSZ/</w:t>
      </w:r>
      <w:r w:rsidR="003904DC" w:rsidRPr="002C35EE">
        <w:rPr>
          <w:rFonts w:cs="Tahoma"/>
          <w:szCs w:val="20"/>
        </w:rPr>
        <w:t>ČSSZ předá nebo zašle občanovi vypracovaný stejnopis posudku do 7 dnů.</w:t>
      </w:r>
    </w:p>
    <w:p w14:paraId="15A78C5A" w14:textId="77777777" w:rsidR="003904DC" w:rsidRPr="002C35EE" w:rsidRDefault="003904DC" w:rsidP="003904DC">
      <w:pPr>
        <w:ind w:left="454"/>
        <w:jc w:val="both"/>
        <w:rPr>
          <w:rFonts w:cs="Tahoma"/>
          <w:szCs w:val="20"/>
        </w:rPr>
      </w:pPr>
    </w:p>
    <w:p w14:paraId="57C0196F" w14:textId="77777777" w:rsidR="003904DC" w:rsidRPr="002C35EE" w:rsidRDefault="003904DC" w:rsidP="00107D49">
      <w:pPr>
        <w:numPr>
          <w:ilvl w:val="0"/>
          <w:numId w:val="29"/>
        </w:numPr>
        <w:jc w:val="both"/>
        <w:rPr>
          <w:rFonts w:cs="Tahoma"/>
          <w:szCs w:val="20"/>
        </w:rPr>
      </w:pPr>
      <w:r w:rsidRPr="002C35EE">
        <w:rPr>
          <w:rFonts w:cs="Tahoma"/>
          <w:iCs/>
          <w:szCs w:val="20"/>
        </w:rPr>
        <w:t xml:space="preserve">Výsledek posouzení zdravotního stavu a míry poklesu pracovní schopnosti je právním vyjádřením posudkového zhodnocení – skutkových zjištění. To se rovněž promítá i do odůvodnění výsledku posouzení zdravotního stavu a míry poklesu pracovní schopnosti. </w:t>
      </w:r>
      <w:r w:rsidRPr="002C35EE">
        <w:rPr>
          <w:rFonts w:cs="Tahoma"/>
          <w:b/>
          <w:iCs/>
          <w:szCs w:val="20"/>
        </w:rPr>
        <w:t>Výsledek posouzení zdravotního stavu a míry poklesu pracovní schopnosti musí být v souladu s odůvodněním výsledku posouzení.</w:t>
      </w:r>
    </w:p>
    <w:p w14:paraId="7F9C8EC3" w14:textId="77777777" w:rsidR="003904DC" w:rsidRPr="002C35EE" w:rsidRDefault="003904DC" w:rsidP="003904DC">
      <w:pPr>
        <w:jc w:val="both"/>
        <w:rPr>
          <w:rFonts w:cs="Tahoma"/>
          <w:iCs/>
          <w:color w:val="FF0000"/>
          <w:szCs w:val="20"/>
        </w:rPr>
      </w:pPr>
    </w:p>
    <w:p w14:paraId="341DCE12" w14:textId="5869BAEE" w:rsidR="003904DC" w:rsidRPr="002C35EE" w:rsidRDefault="003904DC" w:rsidP="00107D49">
      <w:pPr>
        <w:numPr>
          <w:ilvl w:val="0"/>
          <w:numId w:val="29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Do posudku o invaliditě v žádném případě není vhodné vkládat poznámky typu “Po vysvětlení bere žádost zpět“ nebo „Po vysvětlení netrvá na projednání a žádost bere zpět“ apod. Taková poznámka není jednoznačným projevem vůle účastníka řízení a není tedy právním úkonem zpětvzetí žádosti</w:t>
      </w:r>
      <w:r w:rsidR="00C91A70">
        <w:rPr>
          <w:rFonts w:cs="Tahoma"/>
          <w:szCs w:val="20"/>
        </w:rPr>
        <w:t xml:space="preserve"> o invalidní důchod na základě</w:t>
      </w:r>
      <w:r w:rsidRPr="002C35EE">
        <w:rPr>
          <w:rFonts w:cs="Tahoma"/>
          <w:szCs w:val="20"/>
        </w:rPr>
        <w:t xml:space="preserve"> k</w:t>
      </w:r>
      <w:r w:rsidR="00406444">
        <w:rPr>
          <w:rFonts w:cs="Tahoma"/>
          <w:szCs w:val="20"/>
        </w:rPr>
        <w:t>terého je možné podle</w:t>
      </w:r>
      <w:r w:rsidRPr="002C35EE">
        <w:rPr>
          <w:rFonts w:cs="Tahoma"/>
          <w:szCs w:val="20"/>
        </w:rPr>
        <w:t xml:space="preserve"> § 66 odst. 1 písm. a) SŘ zastavit řízení </w:t>
      </w:r>
      <w:r w:rsidR="009362DA">
        <w:rPr>
          <w:rFonts w:cs="Tahoma"/>
          <w:szCs w:val="20"/>
        </w:rPr>
        <w:br/>
      </w:r>
      <w:r w:rsidRPr="002C35EE">
        <w:rPr>
          <w:rFonts w:cs="Tahoma"/>
          <w:szCs w:val="20"/>
        </w:rPr>
        <w:t xml:space="preserve">o žádosti o invalidní důchod. V takových případech je vždy třeba, aby právní úkon zpětvzetí žádosti o invalidní důchod byl učiněn formou samostatného písemného prohlášení obsahujícího jednoznačný projev vůle </w:t>
      </w:r>
      <w:r w:rsidR="00463D69">
        <w:rPr>
          <w:rFonts w:cs="Tahoma"/>
          <w:szCs w:val="20"/>
        </w:rPr>
        <w:t xml:space="preserve">a podpis </w:t>
      </w:r>
      <w:r w:rsidRPr="002C35EE">
        <w:rPr>
          <w:rFonts w:cs="Tahoma"/>
          <w:szCs w:val="20"/>
        </w:rPr>
        <w:t>účastníka řízení</w:t>
      </w:r>
      <w:r w:rsidR="00463D69">
        <w:rPr>
          <w:rFonts w:cs="Tahoma"/>
          <w:szCs w:val="20"/>
        </w:rPr>
        <w:t>, který však může učinit i při jednání na oddělení LPS OSSZ/ČSSZ</w:t>
      </w:r>
      <w:r w:rsidRPr="002C35EE">
        <w:rPr>
          <w:rFonts w:cs="Tahoma"/>
          <w:szCs w:val="20"/>
        </w:rPr>
        <w:t>.</w:t>
      </w:r>
    </w:p>
    <w:p w14:paraId="59BE9AAC" w14:textId="705380D4" w:rsidR="00FD2432" w:rsidRPr="002C35EE" w:rsidRDefault="00FD2432" w:rsidP="001018E7">
      <w:pPr>
        <w:jc w:val="both"/>
        <w:rPr>
          <w:rFonts w:cs="Tahoma"/>
          <w:szCs w:val="20"/>
        </w:rPr>
      </w:pPr>
    </w:p>
    <w:p w14:paraId="0040A01D" w14:textId="77777777" w:rsidR="003904DC" w:rsidRPr="002C35EE" w:rsidRDefault="003904DC" w:rsidP="003904DC">
      <w:pPr>
        <w:rPr>
          <w:b/>
          <w:sz w:val="22"/>
        </w:rPr>
      </w:pPr>
    </w:p>
    <w:p w14:paraId="4A4B3407" w14:textId="77777777" w:rsidR="003904DC" w:rsidRPr="002C35EE" w:rsidRDefault="003904DC" w:rsidP="001A38AA">
      <w:pPr>
        <w:rPr>
          <w:b/>
          <w:strike/>
          <w:color w:val="FF0000"/>
        </w:rPr>
      </w:pPr>
      <w:r w:rsidRPr="002C35EE">
        <w:t>Čl. 7</w:t>
      </w:r>
    </w:p>
    <w:p w14:paraId="4217D2ED" w14:textId="77777777" w:rsidR="003904DC" w:rsidRPr="002C35EE" w:rsidRDefault="003904DC" w:rsidP="001A38AA">
      <w:pPr>
        <w:pStyle w:val="Nadpis2"/>
      </w:pPr>
      <w:bookmarkStart w:id="6" w:name="_Toc63412835"/>
      <w:r w:rsidRPr="002C35EE">
        <w:t>Datum vzniku, změny stupně nebo zániku invalidity</w:t>
      </w:r>
      <w:bookmarkEnd w:id="6"/>
    </w:p>
    <w:p w14:paraId="2703A2EB" w14:textId="77777777" w:rsidR="003904DC" w:rsidRPr="002C35EE" w:rsidRDefault="003904DC" w:rsidP="003904DC">
      <w:pPr>
        <w:rPr>
          <w:b/>
          <w:szCs w:val="20"/>
        </w:rPr>
      </w:pPr>
    </w:p>
    <w:p w14:paraId="518DDC86" w14:textId="7BDB1AF5" w:rsidR="003904DC" w:rsidRPr="002C35EE" w:rsidRDefault="003904DC" w:rsidP="00107D49">
      <w:pPr>
        <w:numPr>
          <w:ilvl w:val="0"/>
          <w:numId w:val="34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Datum vzniku invalidity je nedílnou součástí posouzení zdravotního stavu, pracovní schopnosti a</w:t>
      </w:r>
      <w:r w:rsidR="00A46E2C" w:rsidRPr="002C35EE">
        <w:rPr>
          <w:rFonts w:cs="Tahoma"/>
          <w:szCs w:val="20"/>
        </w:rPr>
        <w:t> </w:t>
      </w:r>
      <w:r w:rsidR="0077777C">
        <w:rPr>
          <w:rFonts w:cs="Tahoma"/>
          <w:szCs w:val="20"/>
        </w:rPr>
        <w:t>invalidity podle ZDP a vyhláška</w:t>
      </w:r>
      <w:r w:rsidRPr="002C35EE">
        <w:rPr>
          <w:rFonts w:cs="Tahoma"/>
          <w:szCs w:val="20"/>
        </w:rPr>
        <w:t xml:space="preserve"> o posuzování invalidity. Stanovení data vzniku invalidity má zásadní význam pro nárok pojištěnce na invalidní důchod a jeho výši. Dávková skutečnost však nemůže být pro stanovení data vzniku invalidity rozhodující; tou je prokázání DNZS s poklesem pracovní schopnosti dosahujícím úrovně invalidity. Datum vzniku invalidity se stanovuje při </w:t>
      </w:r>
      <w:r w:rsidRPr="002C35EE">
        <w:rPr>
          <w:szCs w:val="20"/>
        </w:rPr>
        <w:t>každé zjišťovací prohlídce, kdy je uznána invalidita. Při KLP a při žádosti o změnu výše invalidního důchodu se stanovuje datum změny stupně nebo datum zániku invalidity.</w:t>
      </w:r>
    </w:p>
    <w:p w14:paraId="4A51E1A3" w14:textId="77777777" w:rsidR="003904DC" w:rsidRPr="002C35EE" w:rsidRDefault="003904DC" w:rsidP="003904DC">
      <w:pPr>
        <w:jc w:val="both"/>
        <w:rPr>
          <w:szCs w:val="20"/>
        </w:rPr>
      </w:pPr>
    </w:p>
    <w:p w14:paraId="424A05B4" w14:textId="77777777" w:rsidR="003904DC" w:rsidRPr="002C35EE" w:rsidRDefault="003904DC" w:rsidP="00107D49">
      <w:pPr>
        <w:numPr>
          <w:ilvl w:val="0"/>
          <w:numId w:val="34"/>
        </w:numPr>
        <w:jc w:val="both"/>
        <w:rPr>
          <w:szCs w:val="20"/>
        </w:rPr>
      </w:pPr>
      <w:r w:rsidRPr="002C35EE">
        <w:rPr>
          <w:szCs w:val="20"/>
        </w:rPr>
        <w:t>Podkladem pro stanovení data vzniku invalidity obecně je prokázání dne vzniku zákonem stanovených podmínek pro uznání invalidity, tj. kdy DNZS a jeho důsledky na pracovní schopnost dosáhly úrovně invalidity. Lékař LPS je povinen stanovit datum vzniku invalidity v souladu s objektivně zjištěnými důkazními prostředky o poklesu pracovní schopnosti.</w:t>
      </w:r>
    </w:p>
    <w:p w14:paraId="2CC99BEA" w14:textId="77777777" w:rsidR="003904DC" w:rsidRPr="002C35EE" w:rsidRDefault="003904DC" w:rsidP="003904DC">
      <w:pPr>
        <w:jc w:val="both"/>
        <w:rPr>
          <w:szCs w:val="20"/>
        </w:rPr>
      </w:pPr>
    </w:p>
    <w:p w14:paraId="4D6F2B76" w14:textId="77777777" w:rsidR="003904DC" w:rsidRPr="002C35EE" w:rsidRDefault="003904DC" w:rsidP="00107D49">
      <w:pPr>
        <w:numPr>
          <w:ilvl w:val="0"/>
          <w:numId w:val="34"/>
        </w:numPr>
        <w:jc w:val="both"/>
        <w:rPr>
          <w:strike/>
          <w:szCs w:val="20"/>
        </w:rPr>
      </w:pPr>
      <w:r w:rsidRPr="002C35EE">
        <w:rPr>
          <w:szCs w:val="20"/>
        </w:rPr>
        <w:t>V případě řízení o žádosti o invalidní důchod se datum vzniku invalidity může určit dnem, od</w:t>
      </w:r>
      <w:r w:rsidR="00EE08D4" w:rsidRPr="002C35EE">
        <w:rPr>
          <w:szCs w:val="20"/>
        </w:rPr>
        <w:t> </w:t>
      </w:r>
      <w:r w:rsidRPr="002C35EE">
        <w:rPr>
          <w:szCs w:val="20"/>
        </w:rPr>
        <w:t xml:space="preserve">kterého </w:t>
      </w:r>
      <w:r w:rsidRPr="002C35EE">
        <w:rPr>
          <w:b/>
          <w:szCs w:val="20"/>
        </w:rPr>
        <w:t>má být dle požadavku pojištěnce</w:t>
      </w:r>
      <w:r w:rsidRPr="002C35EE">
        <w:rPr>
          <w:szCs w:val="20"/>
        </w:rPr>
        <w:t xml:space="preserve"> invalidní důchod přiznán, pokud je invalidita k tomuto datu, které pojištěnec považuje za rozhodné ve své důchodové věci, objektivně prokazatelná.</w:t>
      </w:r>
      <w:r w:rsidRPr="002C35EE">
        <w:rPr>
          <w:strike/>
          <w:szCs w:val="20"/>
        </w:rPr>
        <w:t xml:space="preserve"> </w:t>
      </w:r>
    </w:p>
    <w:p w14:paraId="3CE32456" w14:textId="77777777" w:rsidR="003904DC" w:rsidRPr="002C35EE" w:rsidRDefault="003904DC" w:rsidP="003904DC">
      <w:pPr>
        <w:jc w:val="both"/>
        <w:rPr>
          <w:szCs w:val="20"/>
        </w:rPr>
      </w:pPr>
    </w:p>
    <w:p w14:paraId="70F5C23E" w14:textId="77777777" w:rsidR="003904DC" w:rsidRPr="002C35EE" w:rsidRDefault="003904DC" w:rsidP="00107D49">
      <w:pPr>
        <w:numPr>
          <w:ilvl w:val="0"/>
          <w:numId w:val="34"/>
        </w:numPr>
        <w:jc w:val="both"/>
        <w:rPr>
          <w:szCs w:val="20"/>
        </w:rPr>
      </w:pPr>
      <w:r w:rsidRPr="002C35EE">
        <w:rPr>
          <w:b/>
          <w:szCs w:val="20"/>
        </w:rPr>
        <w:t xml:space="preserve">Vznik invalidity </w:t>
      </w:r>
      <w:r w:rsidRPr="002C35EE">
        <w:rPr>
          <w:szCs w:val="20"/>
        </w:rPr>
        <w:t xml:space="preserve">se stanovuje na podkladě důkazních prostředků. </w:t>
      </w:r>
      <w:r w:rsidRPr="002C35EE">
        <w:rPr>
          <w:b/>
          <w:szCs w:val="20"/>
        </w:rPr>
        <w:t xml:space="preserve">Datum vzniku invalidity </w:t>
      </w:r>
      <w:r w:rsidRPr="002C35EE">
        <w:rPr>
          <w:szCs w:val="20"/>
        </w:rPr>
        <w:t>je možné stanovit například:</w:t>
      </w:r>
    </w:p>
    <w:p w14:paraId="1F29BDE9" w14:textId="77777777" w:rsidR="003904DC" w:rsidRPr="002C35EE" w:rsidRDefault="003904DC" w:rsidP="003904DC">
      <w:pPr>
        <w:jc w:val="both"/>
        <w:rPr>
          <w:szCs w:val="20"/>
        </w:rPr>
      </w:pPr>
      <w:r w:rsidRPr="002C35EE">
        <w:rPr>
          <w:szCs w:val="20"/>
        </w:rPr>
        <w:t xml:space="preserve"> </w:t>
      </w:r>
    </w:p>
    <w:p w14:paraId="1F675103" w14:textId="77777777" w:rsidR="003904DC" w:rsidRPr="002C35EE" w:rsidRDefault="003904DC" w:rsidP="009362DA">
      <w:pPr>
        <w:numPr>
          <w:ilvl w:val="0"/>
          <w:numId w:val="33"/>
        </w:numPr>
        <w:ind w:hanging="294"/>
        <w:contextualSpacing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dnem spadajícím do hospitalizace v případech, kdy průběh hospitalizace zcela jednoznačně prokáže, že již k tomuto datu šlo o trvalé těžké funkční postižení, které nešlo léčbou zlepšit. Může se jednat o den vydání odborného lékařského nálezu svědčícího o posudkově rozhodném rozsahu a tíži důsledků zdravotního postižení na pracovní schopnost;</w:t>
      </w:r>
    </w:p>
    <w:p w14:paraId="599BB0DC" w14:textId="77777777" w:rsidR="003904DC" w:rsidRPr="002C35EE" w:rsidRDefault="003904DC" w:rsidP="009362DA">
      <w:pPr>
        <w:ind w:left="708" w:hanging="294"/>
        <w:rPr>
          <w:rFonts w:cs="Tahoma"/>
          <w:szCs w:val="20"/>
        </w:rPr>
      </w:pPr>
    </w:p>
    <w:p w14:paraId="44DCE0C8" w14:textId="317BCCDD" w:rsidR="003904DC" w:rsidRPr="002C35EE" w:rsidRDefault="003904DC" w:rsidP="009362DA">
      <w:pPr>
        <w:numPr>
          <w:ilvl w:val="0"/>
          <w:numId w:val="33"/>
        </w:numPr>
        <w:ind w:hanging="294"/>
        <w:contextualSpacing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dnem vydání posudku o ztrátě zdr</w:t>
      </w:r>
      <w:r w:rsidR="00983D11">
        <w:rPr>
          <w:rFonts w:cs="Tahoma"/>
          <w:szCs w:val="20"/>
        </w:rPr>
        <w:t>avotní způsobilosti k práci, dnem</w:t>
      </w:r>
      <w:r w:rsidRPr="002C35EE">
        <w:rPr>
          <w:rFonts w:cs="Tahoma"/>
          <w:szCs w:val="20"/>
        </w:rPr>
        <w:t xml:space="preserve"> převedení pojištěnce na</w:t>
      </w:r>
      <w:r w:rsidR="00EE08D4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 xml:space="preserve">jinou práci nebo zkrácení pracovního úvazku ze zdravotních </w:t>
      </w:r>
      <w:r w:rsidR="00983D11">
        <w:rPr>
          <w:rFonts w:cs="Tahoma"/>
          <w:szCs w:val="20"/>
        </w:rPr>
        <w:t>důvodů, dnem</w:t>
      </w:r>
      <w:r w:rsidR="00657538">
        <w:rPr>
          <w:rFonts w:cs="Tahoma"/>
          <w:szCs w:val="20"/>
        </w:rPr>
        <w:t xml:space="preserve"> ukončení/přerušení </w:t>
      </w:r>
      <w:r w:rsidRPr="002C35EE">
        <w:rPr>
          <w:rFonts w:cs="Tahoma"/>
          <w:szCs w:val="20"/>
        </w:rPr>
        <w:t>výdělečné činnosti ze zdravotních důvodů;</w:t>
      </w:r>
    </w:p>
    <w:p w14:paraId="68A831F8" w14:textId="77777777" w:rsidR="003904DC" w:rsidRPr="002C35EE" w:rsidRDefault="003904DC" w:rsidP="009362DA">
      <w:pPr>
        <w:ind w:left="708" w:hanging="294"/>
        <w:rPr>
          <w:rFonts w:cs="Tahoma"/>
          <w:szCs w:val="20"/>
        </w:rPr>
      </w:pPr>
    </w:p>
    <w:p w14:paraId="1791E4B7" w14:textId="77777777" w:rsidR="003904DC" w:rsidRPr="002C35EE" w:rsidRDefault="003904DC" w:rsidP="009362DA">
      <w:pPr>
        <w:numPr>
          <w:ilvl w:val="0"/>
          <w:numId w:val="33"/>
        </w:numPr>
        <w:ind w:hanging="294"/>
        <w:contextualSpacing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dnem přerušení nebo předčasného ukončení přípravy pro pracovní uplatnění ze zdravotních důvodů;</w:t>
      </w:r>
    </w:p>
    <w:p w14:paraId="5300105A" w14:textId="77777777" w:rsidR="003904DC" w:rsidRPr="002C35EE" w:rsidRDefault="003904DC" w:rsidP="009362DA">
      <w:pPr>
        <w:ind w:left="708" w:hanging="294"/>
        <w:rPr>
          <w:rFonts w:cs="Tahoma"/>
          <w:szCs w:val="20"/>
        </w:rPr>
      </w:pPr>
    </w:p>
    <w:p w14:paraId="44803EA9" w14:textId="5C1B35CE" w:rsidR="003904DC" w:rsidRPr="002C35EE" w:rsidRDefault="003904DC" w:rsidP="009362DA">
      <w:pPr>
        <w:numPr>
          <w:ilvl w:val="0"/>
          <w:numId w:val="33"/>
        </w:numPr>
        <w:ind w:hanging="294"/>
        <w:contextualSpacing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dnem, kdy se prokážou posudkově významné skutečnosti, které ve vzájemné souvislosti svědčí o dopadu na schopnost soustavně pracovat/poklesu pracovní schopnosti do úrovně invalidity</w:t>
      </w:r>
      <w:r w:rsidR="000069EA">
        <w:rPr>
          <w:rFonts w:cs="Tahoma"/>
          <w:szCs w:val="20"/>
        </w:rPr>
        <w:br/>
      </w:r>
      <w:r w:rsidRPr="002C35EE">
        <w:rPr>
          <w:rFonts w:cs="Tahoma"/>
          <w:szCs w:val="20"/>
        </w:rPr>
        <w:t>a tyto skutečnosti jsou v souladu s poznatky lékařské vědy o dynamice vývoje a</w:t>
      </w:r>
      <w:r w:rsidR="00A46E2C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průběhu konkrétního zdravotního postižení a objektivními zjištěními odborného lékaře;</w:t>
      </w:r>
    </w:p>
    <w:p w14:paraId="06F0BDCD" w14:textId="77777777" w:rsidR="003904DC" w:rsidRPr="002C35EE" w:rsidRDefault="003904DC" w:rsidP="009362DA">
      <w:pPr>
        <w:ind w:left="708" w:hanging="294"/>
        <w:rPr>
          <w:rFonts w:cs="Tahoma"/>
          <w:szCs w:val="20"/>
        </w:rPr>
      </w:pPr>
    </w:p>
    <w:p w14:paraId="5CAE243B" w14:textId="564562DB" w:rsidR="00AC6502" w:rsidRPr="002C35EE" w:rsidRDefault="003904DC" w:rsidP="009362DA">
      <w:pPr>
        <w:numPr>
          <w:ilvl w:val="0"/>
          <w:numId w:val="33"/>
        </w:numPr>
        <w:ind w:hanging="294"/>
        <w:jc w:val="both"/>
        <w:rPr>
          <w:szCs w:val="20"/>
        </w:rPr>
      </w:pPr>
      <w:r w:rsidRPr="002C35EE">
        <w:rPr>
          <w:szCs w:val="20"/>
        </w:rPr>
        <w:t xml:space="preserve">dnem jednání na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>LPS OSSZ/ČSSZ, pokud rozhodné skutečnosti pro uznání invalidity jsou zjištěny až dnem jednání, například na podkladě vlastního vyšetření</w:t>
      </w:r>
      <w:r w:rsidR="00EE08D4" w:rsidRPr="002C35EE">
        <w:rPr>
          <w:szCs w:val="20"/>
        </w:rPr>
        <w:t xml:space="preserve"> lékařem LPS</w:t>
      </w:r>
      <w:r w:rsidRPr="002C35EE">
        <w:rPr>
          <w:szCs w:val="20"/>
        </w:rPr>
        <w:t xml:space="preserve">. </w:t>
      </w:r>
    </w:p>
    <w:p w14:paraId="1FB0E592" w14:textId="77777777" w:rsidR="00AC6502" w:rsidRPr="002C35EE" w:rsidRDefault="00AC6502" w:rsidP="009362DA">
      <w:pPr>
        <w:pStyle w:val="Odstavecseseznamem"/>
        <w:ind w:hanging="294"/>
        <w:rPr>
          <w:i/>
          <w:u w:val="single"/>
        </w:rPr>
      </w:pPr>
    </w:p>
    <w:p w14:paraId="6063C85C" w14:textId="77777777" w:rsidR="003904DC" w:rsidRPr="002C35EE" w:rsidRDefault="008A5780" w:rsidP="009362DA">
      <w:pPr>
        <w:ind w:left="720" w:hanging="11"/>
        <w:jc w:val="both"/>
        <w:rPr>
          <w:szCs w:val="20"/>
        </w:rPr>
      </w:pPr>
      <w:r>
        <w:rPr>
          <w:i/>
          <w:szCs w:val="20"/>
          <w:u w:val="single"/>
        </w:rPr>
        <w:t>Poznámka</w:t>
      </w:r>
      <w:r w:rsidR="003904DC" w:rsidRPr="002C35EE">
        <w:rPr>
          <w:i/>
          <w:szCs w:val="20"/>
        </w:rPr>
        <w:t>: tzn., že datum vzniku invalidity nemusí být podloženo jen odborným lékařským nálezem, ale i jiným spolehlivým údajem, např. údajem o převedení na jinou, ze</w:t>
      </w:r>
      <w:r w:rsidR="00EE08D4" w:rsidRPr="002C35EE">
        <w:rPr>
          <w:i/>
          <w:szCs w:val="20"/>
        </w:rPr>
        <w:t> </w:t>
      </w:r>
      <w:r w:rsidR="003904DC" w:rsidRPr="002C35EE">
        <w:rPr>
          <w:i/>
          <w:szCs w:val="20"/>
        </w:rPr>
        <w:t>zdravotního hlediska vhodnou práci, zkrácením pracovního úvazku ze zdravotních důvodů pojištěnce, změnou zaměstnání, ukončením zaměstnání nebo soustavné přípravy pro pracovní uplatnění ze zdravotních důvodů pojištěnce.</w:t>
      </w:r>
    </w:p>
    <w:p w14:paraId="6F0A65B5" w14:textId="77777777" w:rsidR="003904DC" w:rsidRPr="002C35EE" w:rsidRDefault="003904DC" w:rsidP="003904DC">
      <w:pPr>
        <w:jc w:val="both"/>
        <w:rPr>
          <w:szCs w:val="20"/>
        </w:rPr>
      </w:pPr>
    </w:p>
    <w:p w14:paraId="7CECCD5B" w14:textId="77777777" w:rsidR="003904DC" w:rsidRPr="002C35EE" w:rsidRDefault="003904DC" w:rsidP="00107D49">
      <w:pPr>
        <w:numPr>
          <w:ilvl w:val="0"/>
          <w:numId w:val="34"/>
        </w:numPr>
        <w:jc w:val="both"/>
        <w:rPr>
          <w:szCs w:val="20"/>
        </w:rPr>
      </w:pPr>
      <w:r w:rsidRPr="002C35EE">
        <w:rPr>
          <w:szCs w:val="20"/>
        </w:rPr>
        <w:t>Datum vzniku invalidity musí lékař LPS v posudkovém zhodnocení řádně zdůvodnit, tj. uvést posudkově rozhodné skutečnosti, které ho vedly ke stanovení konkrétního data vzniku invalidity.</w:t>
      </w:r>
    </w:p>
    <w:p w14:paraId="238F1EF6" w14:textId="77777777" w:rsidR="003904DC" w:rsidRPr="002C35EE" w:rsidRDefault="003904DC" w:rsidP="003904DC">
      <w:pPr>
        <w:jc w:val="both"/>
        <w:rPr>
          <w:strike/>
          <w:szCs w:val="20"/>
        </w:rPr>
      </w:pPr>
    </w:p>
    <w:p w14:paraId="44A3836E" w14:textId="77777777" w:rsidR="003904DC" w:rsidRPr="002C35EE" w:rsidRDefault="003904DC" w:rsidP="00107D49">
      <w:pPr>
        <w:numPr>
          <w:ilvl w:val="0"/>
          <w:numId w:val="34"/>
        </w:numPr>
        <w:jc w:val="both"/>
        <w:rPr>
          <w:szCs w:val="20"/>
        </w:rPr>
      </w:pPr>
      <w:r w:rsidRPr="002C35EE">
        <w:rPr>
          <w:szCs w:val="20"/>
        </w:rPr>
        <w:t xml:space="preserve">Pro stanovení data změny stupně invalidity při kontrolní lékařské prohlídce mohou být rozhodné lékařské nálezy, dokládající posudkově významnou změnu zdravotního stavu (zlepšení nebo zhoršení), ale také údaje, vztahující se k práci a soustavné přípravě pro pracovní uplatnění. Datum zvýšení stupně invalidity se řídí pravidly dle odstavce 4. </w:t>
      </w:r>
    </w:p>
    <w:p w14:paraId="4FF5F86A" w14:textId="77777777" w:rsidR="003904DC" w:rsidRPr="002C35EE" w:rsidRDefault="003904DC" w:rsidP="003904DC">
      <w:pPr>
        <w:jc w:val="both"/>
        <w:rPr>
          <w:szCs w:val="20"/>
        </w:rPr>
      </w:pPr>
    </w:p>
    <w:p w14:paraId="2A47D21A" w14:textId="5D327C43" w:rsidR="003904DC" w:rsidRPr="002C35EE" w:rsidRDefault="003904DC" w:rsidP="00107D49">
      <w:pPr>
        <w:numPr>
          <w:ilvl w:val="0"/>
          <w:numId w:val="34"/>
        </w:numPr>
        <w:jc w:val="both"/>
        <w:rPr>
          <w:szCs w:val="20"/>
        </w:rPr>
      </w:pPr>
      <w:r w:rsidRPr="002C35EE">
        <w:rPr>
          <w:szCs w:val="20"/>
        </w:rPr>
        <w:t xml:space="preserve">Při snížení stupně invalidity (zániku invalidity) se z praktických důvodů datum změny (zániku) stanovuje dnem </w:t>
      </w:r>
      <w:r w:rsidR="00C42163">
        <w:rPr>
          <w:szCs w:val="20"/>
        </w:rPr>
        <w:t>jednání. Dosavadní dávka důchodového pojištění</w:t>
      </w:r>
      <w:r w:rsidRPr="002C35EE">
        <w:rPr>
          <w:szCs w:val="20"/>
        </w:rPr>
        <w:t xml:space="preserve"> se totiž vyplácí až do data uvedeného v</w:t>
      </w:r>
      <w:r w:rsidR="00A46E2C" w:rsidRPr="002C35EE">
        <w:rPr>
          <w:szCs w:val="20"/>
        </w:rPr>
        <w:t> </w:t>
      </w:r>
      <w:r w:rsidRPr="002C35EE">
        <w:rPr>
          <w:szCs w:val="20"/>
        </w:rPr>
        <w:t xml:space="preserve">rozhodnutí ČSSZ o snížení její výše nebo o jejím odnětí. </w:t>
      </w:r>
    </w:p>
    <w:p w14:paraId="2053EFE3" w14:textId="77777777" w:rsidR="003904DC" w:rsidRPr="002C35EE" w:rsidRDefault="003904DC" w:rsidP="003904DC">
      <w:pPr>
        <w:jc w:val="both"/>
        <w:rPr>
          <w:szCs w:val="20"/>
        </w:rPr>
      </w:pPr>
    </w:p>
    <w:p w14:paraId="4F269308" w14:textId="385EDFB3" w:rsidR="003904DC" w:rsidRPr="002C35EE" w:rsidRDefault="003904DC" w:rsidP="00107D49">
      <w:pPr>
        <w:numPr>
          <w:ilvl w:val="0"/>
          <w:numId w:val="34"/>
        </w:numPr>
        <w:jc w:val="both"/>
        <w:rPr>
          <w:strike/>
          <w:szCs w:val="20"/>
        </w:rPr>
      </w:pPr>
      <w:r w:rsidRPr="002C35EE">
        <w:rPr>
          <w:rFonts w:cs="Tahoma"/>
          <w:szCs w:val="20"/>
        </w:rPr>
        <w:t xml:space="preserve">Datum snížení stupně invalidity nebo zániku invalidity lze stanovit zpětně pouze výjimečně, pokud tomu nebrání </w:t>
      </w:r>
      <w:r w:rsidR="004F09D8">
        <w:rPr>
          <w:rFonts w:cs="Tahoma"/>
          <w:szCs w:val="20"/>
        </w:rPr>
        <w:t>dávkové skutečnosti. Tj. lze je</w:t>
      </w:r>
      <w:r w:rsidRPr="002C35EE">
        <w:rPr>
          <w:rFonts w:cs="Tahoma"/>
          <w:szCs w:val="20"/>
        </w:rPr>
        <w:t xml:space="preserve"> stanovit zpětně např. v řízení o uvolnění výplaty zastavené dávky invalidního důchodu, pokud posudkově rozhodné skutečnosti svědčí pro snížení stupně či zánik invalidity v období od zastavení výplaty dávky do data posouzení. Zpětně lze stanovit snížení stupně invalidity nebo její zánik také v případě, kdy se prokáže záměrné uvedení lékaře LPS v</w:t>
      </w:r>
      <w:r w:rsidR="00EE08D4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omyl</w:t>
      </w:r>
      <w:r w:rsidR="00EE08D4" w:rsidRPr="002C35EE">
        <w:rPr>
          <w:rFonts w:cs="Tahoma"/>
          <w:szCs w:val="20"/>
        </w:rPr>
        <w:t>, např.</w:t>
      </w:r>
      <w:r w:rsidRPr="002C35EE">
        <w:rPr>
          <w:rFonts w:cs="Tahoma"/>
          <w:szCs w:val="20"/>
        </w:rPr>
        <w:t xml:space="preserve"> předložením falšované zdravotnické dokumentace. </w:t>
      </w:r>
    </w:p>
    <w:p w14:paraId="15E38342" w14:textId="77777777" w:rsidR="003904DC" w:rsidRPr="002C35EE" w:rsidRDefault="003904DC" w:rsidP="003904DC">
      <w:pPr>
        <w:jc w:val="both"/>
        <w:rPr>
          <w:szCs w:val="20"/>
        </w:rPr>
      </w:pPr>
    </w:p>
    <w:p w14:paraId="542F3D4A" w14:textId="210BFB49" w:rsidR="003904DC" w:rsidRPr="002C35EE" w:rsidRDefault="003904DC" w:rsidP="00107D49">
      <w:pPr>
        <w:numPr>
          <w:ilvl w:val="0"/>
          <w:numId w:val="34"/>
        </w:numPr>
        <w:jc w:val="both"/>
        <w:rPr>
          <w:rFonts w:cs="Tahoma"/>
          <w:iCs/>
          <w:szCs w:val="20"/>
        </w:rPr>
      </w:pPr>
      <w:r w:rsidRPr="002C35EE">
        <w:rPr>
          <w:iCs/>
          <w:szCs w:val="20"/>
        </w:rPr>
        <w:t xml:space="preserve">Datum vzniku invalidity podle § 42 odst. 1 ZDP při zjištění </w:t>
      </w:r>
      <w:r w:rsidR="001977D3">
        <w:rPr>
          <w:b/>
          <w:iCs/>
          <w:szCs w:val="20"/>
        </w:rPr>
        <w:t>IT</w:t>
      </w:r>
      <w:r w:rsidRPr="002C35EE">
        <w:rPr>
          <w:b/>
          <w:iCs/>
          <w:szCs w:val="20"/>
        </w:rPr>
        <w:t>, která vznikla před dosažením 18 let věku a tato osoba nebyla účastna pojištění po</w:t>
      </w:r>
      <w:r w:rsidR="00EE08D4" w:rsidRPr="002C35EE">
        <w:rPr>
          <w:b/>
          <w:iCs/>
          <w:szCs w:val="20"/>
        </w:rPr>
        <w:t> </w:t>
      </w:r>
      <w:r w:rsidRPr="002C35EE">
        <w:rPr>
          <w:b/>
          <w:iCs/>
          <w:szCs w:val="20"/>
        </w:rPr>
        <w:t>potřebnou dobu</w:t>
      </w:r>
      <w:r w:rsidRPr="002C35EE">
        <w:rPr>
          <w:iCs/>
          <w:szCs w:val="20"/>
        </w:rPr>
        <w:t xml:space="preserve"> </w:t>
      </w:r>
      <w:r w:rsidRPr="002C35EE">
        <w:rPr>
          <w:b/>
          <w:iCs/>
          <w:szCs w:val="20"/>
        </w:rPr>
        <w:t>(tzv. „invalidita z mládí“)</w:t>
      </w:r>
      <w:r w:rsidRPr="002C35EE">
        <w:rPr>
          <w:iCs/>
          <w:szCs w:val="20"/>
        </w:rPr>
        <w:t xml:space="preserve">, lze určit obecně </w:t>
      </w:r>
      <w:r w:rsidRPr="009905BC">
        <w:rPr>
          <w:b/>
          <w:iCs/>
          <w:szCs w:val="20"/>
        </w:rPr>
        <w:t xml:space="preserve">„před 18. rokem věku a nebyl/a účasten/a </w:t>
      </w:r>
      <w:r w:rsidR="00EE08D4" w:rsidRPr="009905BC">
        <w:rPr>
          <w:b/>
          <w:iCs/>
          <w:szCs w:val="20"/>
        </w:rPr>
        <w:t xml:space="preserve">důchodového </w:t>
      </w:r>
      <w:r w:rsidRPr="009905BC">
        <w:rPr>
          <w:b/>
          <w:iCs/>
          <w:szCs w:val="20"/>
        </w:rPr>
        <w:t>pojištění“</w:t>
      </w:r>
      <w:r w:rsidRPr="002C35EE">
        <w:rPr>
          <w:iCs/>
          <w:szCs w:val="20"/>
        </w:rPr>
        <w:t xml:space="preserve">. </w:t>
      </w:r>
      <w:r w:rsidRPr="002C35EE">
        <w:rPr>
          <w:szCs w:val="20"/>
        </w:rPr>
        <w:t xml:space="preserve"> Obvykle se jedná o zdravotní postižení vzniklá brzy po narození nebo v raném dětském věku (např. těžké vrozené vady, perinatální poškození, následky po těžkých úrazech v dětském věku apod.), kdy mladistvý pro zvlášť závažné zdravotní postižení nemohl být vůbec účasten </w:t>
      </w:r>
      <w:r w:rsidRPr="002C35EE">
        <w:rPr>
          <w:szCs w:val="20"/>
        </w:rPr>
        <w:lastRenderedPageBreak/>
        <w:t>pojištění, a to ani náhradního. M</w:t>
      </w:r>
      <w:r w:rsidRPr="002C35EE">
        <w:rPr>
          <w:rFonts w:cs="Tahoma"/>
          <w:szCs w:val="20"/>
        </w:rPr>
        <w:t>íra poklesu pracovní schopnosti v procentech se v tomto případě nestanovuje a využití zachovalé pracovní schopnosti včetně schopnosti výdělečné činnosti za zcela mimořádných podmínek se neposuzuje.</w:t>
      </w:r>
    </w:p>
    <w:p w14:paraId="334F1035" w14:textId="77777777" w:rsidR="003904DC" w:rsidRPr="002C35EE" w:rsidRDefault="003904DC" w:rsidP="003904DC">
      <w:pPr>
        <w:jc w:val="both"/>
        <w:rPr>
          <w:rFonts w:cs="Tahoma"/>
          <w:iCs/>
          <w:szCs w:val="20"/>
        </w:rPr>
      </w:pPr>
    </w:p>
    <w:p w14:paraId="7B2D904D" w14:textId="77777777" w:rsidR="003904DC" w:rsidRPr="002C35EE" w:rsidRDefault="003904DC" w:rsidP="00107D49">
      <w:pPr>
        <w:numPr>
          <w:ilvl w:val="0"/>
          <w:numId w:val="34"/>
        </w:numPr>
        <w:jc w:val="both"/>
        <w:rPr>
          <w:iCs/>
          <w:szCs w:val="20"/>
        </w:rPr>
      </w:pPr>
      <w:r w:rsidRPr="002C35EE">
        <w:rPr>
          <w:rFonts w:cs="Tahoma"/>
          <w:iCs/>
          <w:szCs w:val="20"/>
        </w:rPr>
        <w:t xml:space="preserve">Datum vzniku invalidity při zjištění </w:t>
      </w:r>
      <w:r w:rsidRPr="002C35EE">
        <w:rPr>
          <w:rFonts w:cs="Tahoma"/>
          <w:b/>
          <w:iCs/>
          <w:szCs w:val="20"/>
        </w:rPr>
        <w:t xml:space="preserve">invalidity všech stupňů po vzniku účasti na pojištění je nutno i u osob mladších 18 let </w:t>
      </w:r>
      <w:r w:rsidRPr="002C35EE">
        <w:rPr>
          <w:rFonts w:cs="Tahoma"/>
          <w:iCs/>
          <w:szCs w:val="20"/>
        </w:rPr>
        <w:t xml:space="preserve">vždy stanovit konkrétním datem (posudkově rozhodnou skutečností), přičemž invaliditu je nutno posuzovat podle § 39 odst. 2 ZDP </w:t>
      </w:r>
      <w:r w:rsidRPr="002C35EE">
        <w:rPr>
          <w:rFonts w:cs="Tahoma"/>
          <w:b/>
          <w:iCs/>
          <w:szCs w:val="20"/>
        </w:rPr>
        <w:t>(tzv. „invalidita mladých</w:t>
      </w:r>
      <w:r w:rsidRPr="002C35EE">
        <w:rPr>
          <w:rFonts w:cs="Tahoma"/>
          <w:iCs/>
          <w:szCs w:val="20"/>
        </w:rPr>
        <w:t xml:space="preserve">“). </w:t>
      </w:r>
      <w:r w:rsidRPr="002C35EE">
        <w:rPr>
          <w:rFonts w:cs="Tahoma"/>
          <w:szCs w:val="20"/>
        </w:rPr>
        <w:t>Děti do ukončení povinné školní docházky nedisponují pracovní schopností. Při</w:t>
      </w:r>
      <w:r w:rsidR="00EE08D4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posuzování invalidity nelze tedy v žádném případě stanovit datum vzniku invalidity před</w:t>
      </w:r>
      <w:r w:rsidR="00EE08D4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ukončením povinné školní docházky. Invalidita mladých vznikne až po ukončení povinné školní docházky (zpravidla mezi 15. a 18. rokem věku, maximálně 26. rokem věku) během soustavné přípravy pro pracovní uplatnění, tj. v době, kdy již existuje měřitelná úroveň pracovní schopnosti. Pracovní schopnost osob uvedeného věku je realizována formou vzdělávání na</w:t>
      </w:r>
      <w:r w:rsidR="00EE08D4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střední škole, vysoké škole, vyšší odborné škole, formou vzdělávání v učebním oboru, na</w:t>
      </w:r>
      <w:r w:rsidR="00EE08D4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praktické škole nebo nástupem do zaměstnání. Soustavná příprava pro pracovní uplatnění se považuje v souladu se ZDP za dobu pojištění, pokud je vzdělávací zařízení zařazeno do seznamu MŠMT vzdělávacích zařízení vedeného pro účely důchodového pojištění. V takových případech se invalidita posuzuje dle § 39 ZDP, stanovuje se míra poklesu pracovní schopnosti v procentech a posuzuje se také využití zachovalé pracovní schopnosti včetně schopnosti výdělečné činnosti za</w:t>
      </w:r>
      <w:r w:rsidR="007F59CD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zcela mimořádných podmínek.</w:t>
      </w:r>
    </w:p>
    <w:p w14:paraId="1E05CC04" w14:textId="77777777" w:rsidR="003904DC" w:rsidRPr="002C35EE" w:rsidRDefault="003904DC" w:rsidP="003904DC">
      <w:pPr>
        <w:jc w:val="both"/>
        <w:rPr>
          <w:rFonts w:cs="Tahoma"/>
          <w:iCs/>
          <w:color w:val="FF0000"/>
          <w:szCs w:val="20"/>
        </w:rPr>
      </w:pPr>
    </w:p>
    <w:p w14:paraId="5F707A9C" w14:textId="7F36791B" w:rsidR="003904DC" w:rsidRPr="002C35EE" w:rsidRDefault="003C4C66" w:rsidP="00107D49">
      <w:pPr>
        <w:numPr>
          <w:ilvl w:val="0"/>
          <w:numId w:val="34"/>
        </w:numPr>
        <w:jc w:val="both"/>
        <w:rPr>
          <w:iCs/>
          <w:szCs w:val="20"/>
        </w:rPr>
      </w:pPr>
      <w:r>
        <w:rPr>
          <w:iCs/>
          <w:szCs w:val="20"/>
        </w:rPr>
        <w:t>V</w:t>
      </w:r>
      <w:r w:rsidR="003904DC" w:rsidRPr="002C35EE">
        <w:rPr>
          <w:iCs/>
          <w:szCs w:val="20"/>
        </w:rPr>
        <w:t xml:space="preserve"> případech, kdy zdravotní postižení vzniklo v útlém věku a mladistvý po skončení povinné školní docházky nastoupil do zaměstnání nebo na střední školu (tj. vznikla mu účast na pojištění), </w:t>
      </w:r>
      <w:r w:rsidR="003904DC" w:rsidRPr="002C35EE">
        <w:rPr>
          <w:b/>
          <w:iCs/>
          <w:szCs w:val="20"/>
        </w:rPr>
        <w:t>lze stanovit datum vzniku již od druhého dne účasti na pojištění</w:t>
      </w:r>
      <w:r w:rsidR="003904DC" w:rsidRPr="002C35EE">
        <w:rPr>
          <w:iCs/>
          <w:szCs w:val="20"/>
        </w:rPr>
        <w:t xml:space="preserve">. Tento názor je zastáván vzhledem k disproporcím, k jakým doposud docházelo při posuzování této skupiny zdravotně postižených. </w:t>
      </w:r>
    </w:p>
    <w:p w14:paraId="791CA59C" w14:textId="77777777" w:rsidR="003904DC" w:rsidRPr="002C35EE" w:rsidRDefault="003904DC" w:rsidP="003904DC">
      <w:pPr>
        <w:jc w:val="both"/>
        <w:rPr>
          <w:iCs/>
          <w:szCs w:val="20"/>
        </w:rPr>
      </w:pPr>
    </w:p>
    <w:p w14:paraId="5B0A43F0" w14:textId="326CEEC1" w:rsidR="003904DC" w:rsidRPr="002C35EE" w:rsidRDefault="003904DC" w:rsidP="00107D49">
      <w:pPr>
        <w:numPr>
          <w:ilvl w:val="0"/>
          <w:numId w:val="34"/>
        </w:numPr>
        <w:jc w:val="both"/>
        <w:rPr>
          <w:iCs/>
          <w:szCs w:val="20"/>
        </w:rPr>
      </w:pPr>
      <w:r w:rsidRPr="002C35EE">
        <w:rPr>
          <w:iCs/>
          <w:szCs w:val="20"/>
        </w:rPr>
        <w:t xml:space="preserve">Datum vzniku </w:t>
      </w:r>
      <w:r w:rsidR="0027096A">
        <w:rPr>
          <w:iCs/>
          <w:szCs w:val="20"/>
        </w:rPr>
        <w:t>invalidity se podle</w:t>
      </w:r>
      <w:r w:rsidRPr="002C35EE">
        <w:rPr>
          <w:iCs/>
          <w:szCs w:val="20"/>
        </w:rPr>
        <w:t xml:space="preserve"> odstavce 11 se stanoví jednotně dávkovým údajem, např. dnem 2. září po nástupu na střední školu, popř. druhým dnem po nástupu do</w:t>
      </w:r>
      <w:r w:rsidR="00A46E2C" w:rsidRPr="002C35EE">
        <w:rPr>
          <w:iCs/>
          <w:szCs w:val="20"/>
        </w:rPr>
        <w:t> </w:t>
      </w:r>
      <w:r w:rsidRPr="002C35EE">
        <w:rPr>
          <w:iCs/>
          <w:szCs w:val="20"/>
        </w:rPr>
        <w:t>zaměstnání nebo druhým dnem po zaevidování na ÚP ČR. Tím je splněna podmínka existence jednoho dne důchodového pojištění</w:t>
      </w:r>
      <w:r w:rsidR="007F59CD" w:rsidRPr="002C35EE">
        <w:rPr>
          <w:iCs/>
          <w:szCs w:val="20"/>
        </w:rPr>
        <w:t xml:space="preserve">, nutná pro vznik </w:t>
      </w:r>
      <w:r w:rsidRPr="002C35EE">
        <w:rPr>
          <w:iCs/>
          <w:szCs w:val="20"/>
        </w:rPr>
        <w:t>nárok</w:t>
      </w:r>
      <w:r w:rsidR="007F59CD" w:rsidRPr="002C35EE">
        <w:rPr>
          <w:iCs/>
          <w:szCs w:val="20"/>
        </w:rPr>
        <w:t>u</w:t>
      </w:r>
      <w:r w:rsidRPr="002C35EE">
        <w:rPr>
          <w:iCs/>
          <w:szCs w:val="20"/>
        </w:rPr>
        <w:t xml:space="preserve"> na invalidní důchod. V praxi se jedná např. o</w:t>
      </w:r>
      <w:r w:rsidR="00A46E2C" w:rsidRPr="002C35EE">
        <w:rPr>
          <w:iCs/>
          <w:szCs w:val="20"/>
        </w:rPr>
        <w:t> </w:t>
      </w:r>
      <w:r w:rsidRPr="002C35EE">
        <w:rPr>
          <w:iCs/>
          <w:szCs w:val="20"/>
        </w:rPr>
        <w:t xml:space="preserve">neslyšící mladistvé, u nichž se jedná o vrozenou poruchu, nebo o klienty s mozkovou obrnou vzniklou v důsledku perinatálního poškození, kteří navštěvují školu s asistencí, duševní poruchy vzniklé v pubertě či dětství apod. </w:t>
      </w:r>
      <w:r w:rsidRPr="002C35EE">
        <w:rPr>
          <w:iCs/>
          <w:strike/>
          <w:szCs w:val="20"/>
        </w:rPr>
        <w:t xml:space="preserve"> </w:t>
      </w:r>
    </w:p>
    <w:p w14:paraId="33DD282D" w14:textId="77777777" w:rsidR="003904DC" w:rsidRPr="002C35EE" w:rsidRDefault="003904DC" w:rsidP="003904DC">
      <w:pPr>
        <w:rPr>
          <w:b/>
          <w:strike/>
          <w:sz w:val="22"/>
        </w:rPr>
      </w:pPr>
    </w:p>
    <w:p w14:paraId="465B25F5" w14:textId="77777777" w:rsidR="00FD2432" w:rsidRPr="002C35EE" w:rsidRDefault="00FD2432" w:rsidP="004B6F2E">
      <w:pPr>
        <w:rPr>
          <w:color w:val="FF0000"/>
        </w:rPr>
      </w:pPr>
    </w:p>
    <w:p w14:paraId="31CBF927" w14:textId="77777777" w:rsidR="003904DC" w:rsidRPr="002C35EE" w:rsidRDefault="003904DC" w:rsidP="001A38AA">
      <w:r w:rsidRPr="002C35EE">
        <w:rPr>
          <w:color w:val="FF0000"/>
        </w:rPr>
        <w:t xml:space="preserve"> </w:t>
      </w:r>
      <w:r w:rsidRPr="002C35EE">
        <w:t>Čl. 8</w:t>
      </w:r>
    </w:p>
    <w:p w14:paraId="79221C24" w14:textId="77777777" w:rsidR="003904DC" w:rsidRPr="002C35EE" w:rsidRDefault="003904DC" w:rsidP="001A38AA">
      <w:pPr>
        <w:pStyle w:val="Nadpis2"/>
      </w:pPr>
      <w:bookmarkStart w:id="7" w:name="_Toc63412836"/>
      <w:r w:rsidRPr="002C35EE">
        <w:t>Postup při stanovování data vzniku invalidity do minulosti</w:t>
      </w:r>
      <w:bookmarkEnd w:id="7"/>
    </w:p>
    <w:p w14:paraId="2C9E7C27" w14:textId="77777777" w:rsidR="003904DC" w:rsidRPr="002C35EE" w:rsidRDefault="003904DC" w:rsidP="003904DC">
      <w:pPr>
        <w:ind w:left="360"/>
        <w:jc w:val="both"/>
        <w:rPr>
          <w:rFonts w:cs="Tahoma"/>
          <w:szCs w:val="20"/>
        </w:rPr>
      </w:pPr>
    </w:p>
    <w:p w14:paraId="570DAD5F" w14:textId="77777777" w:rsidR="003904DC" w:rsidRPr="002C35EE" w:rsidRDefault="003904DC" w:rsidP="00107D49">
      <w:pPr>
        <w:numPr>
          <w:ilvl w:val="0"/>
          <w:numId w:val="30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 xml:space="preserve">Stanovením data vzniku invalidity do minulosti se rozumí datování více než jeden rok před podáním žádosti. Žadatel o invalidní důchod nebo jeho zástupce má i nyní možnost požádat o stanovení konkrétního data vzniku invalidity; v praxi je však takový postup málo využíván. </w:t>
      </w:r>
    </w:p>
    <w:p w14:paraId="42C1011C" w14:textId="77777777" w:rsidR="003904DC" w:rsidRPr="002C35EE" w:rsidRDefault="003904DC" w:rsidP="003904DC">
      <w:pPr>
        <w:ind w:left="360"/>
        <w:jc w:val="both"/>
        <w:rPr>
          <w:rFonts w:cs="Tahoma"/>
          <w:szCs w:val="20"/>
        </w:rPr>
      </w:pPr>
    </w:p>
    <w:p w14:paraId="015462B9" w14:textId="77777777" w:rsidR="003904DC" w:rsidRPr="002C35EE" w:rsidRDefault="003904DC" w:rsidP="00107D49">
      <w:pPr>
        <w:numPr>
          <w:ilvl w:val="0"/>
          <w:numId w:val="30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 xml:space="preserve">Požaduje-li pojištěnec </w:t>
      </w:r>
      <w:r w:rsidRPr="002C35EE">
        <w:rPr>
          <w:rFonts w:cs="Tahoma"/>
          <w:b/>
          <w:szCs w:val="20"/>
        </w:rPr>
        <w:t>zpětné zhodnocení zdravotního stavu</w:t>
      </w:r>
      <w:r w:rsidRPr="002C35EE">
        <w:rPr>
          <w:rFonts w:cs="Tahoma"/>
          <w:szCs w:val="20"/>
        </w:rPr>
        <w:t xml:space="preserve"> vzhledem k jeho možné invaliditě, je nutno se v posudku vypořádat s celým rozhodným obdobím </w:t>
      </w:r>
      <w:r w:rsidRPr="002C35EE">
        <w:rPr>
          <w:rFonts w:cs="Tahoma"/>
          <w:b/>
          <w:szCs w:val="20"/>
        </w:rPr>
        <w:t>od data pojištěncem požadovaného přiznání invalidního důchodu do dne posouzení</w:t>
      </w:r>
      <w:r w:rsidRPr="002C35EE">
        <w:rPr>
          <w:rFonts w:cs="Tahoma"/>
          <w:szCs w:val="20"/>
        </w:rPr>
        <w:t xml:space="preserve"> zdravotního stavu. </w:t>
      </w:r>
    </w:p>
    <w:p w14:paraId="1D5BF4A1" w14:textId="77777777" w:rsidR="003904DC" w:rsidRPr="002C35EE" w:rsidRDefault="003904DC" w:rsidP="003904DC">
      <w:pPr>
        <w:jc w:val="both"/>
        <w:rPr>
          <w:rFonts w:cs="Tahoma"/>
          <w:szCs w:val="20"/>
        </w:rPr>
      </w:pPr>
    </w:p>
    <w:p w14:paraId="6BC4786A" w14:textId="77777777" w:rsidR="003904DC" w:rsidRPr="002C35EE" w:rsidRDefault="003904DC" w:rsidP="00107D49">
      <w:pPr>
        <w:numPr>
          <w:ilvl w:val="0"/>
          <w:numId w:val="30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Z hlediska LPS je v některých případech obtížné stanovit datum vzniku invalidity do minulosti v situaci, kdy zpravidla chybí informace:</w:t>
      </w:r>
    </w:p>
    <w:p w14:paraId="6B4C5B20" w14:textId="77777777" w:rsidR="003904DC" w:rsidRPr="002C35EE" w:rsidRDefault="003904DC" w:rsidP="003904DC">
      <w:pPr>
        <w:ind w:left="360"/>
        <w:jc w:val="both"/>
        <w:rPr>
          <w:rFonts w:cs="Tahoma"/>
          <w:szCs w:val="20"/>
        </w:rPr>
      </w:pPr>
    </w:p>
    <w:p w14:paraId="6B50D056" w14:textId="77777777" w:rsidR="003904DC" w:rsidRPr="002C35EE" w:rsidRDefault="003904DC" w:rsidP="00107D49">
      <w:pPr>
        <w:numPr>
          <w:ilvl w:val="0"/>
          <w:numId w:val="31"/>
        </w:numPr>
        <w:contextualSpacing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z oblasti vývoje zdravotního stavu, poskytování zdravotních služeb, o poskytovatelích zdravotních služeb na určité období života;</w:t>
      </w:r>
    </w:p>
    <w:p w14:paraId="16555ADF" w14:textId="77777777" w:rsidR="003904DC" w:rsidRPr="002C35EE" w:rsidRDefault="003904DC" w:rsidP="003904DC">
      <w:pPr>
        <w:ind w:left="708"/>
        <w:jc w:val="both"/>
        <w:rPr>
          <w:rFonts w:cs="Tahoma"/>
          <w:szCs w:val="20"/>
        </w:rPr>
      </w:pPr>
    </w:p>
    <w:p w14:paraId="638BD894" w14:textId="77777777" w:rsidR="003904DC" w:rsidRPr="002C35EE" w:rsidRDefault="003904DC" w:rsidP="00107D49">
      <w:pPr>
        <w:numPr>
          <w:ilvl w:val="0"/>
          <w:numId w:val="31"/>
        </w:numPr>
        <w:contextualSpacing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ve zdravotnické dokumentaci;</w:t>
      </w:r>
    </w:p>
    <w:p w14:paraId="07008F1E" w14:textId="77777777" w:rsidR="003904DC" w:rsidRPr="002C35EE" w:rsidRDefault="003904DC" w:rsidP="003904DC">
      <w:pPr>
        <w:ind w:left="708"/>
        <w:jc w:val="both"/>
        <w:rPr>
          <w:rFonts w:cs="Tahoma"/>
          <w:szCs w:val="20"/>
        </w:rPr>
      </w:pPr>
    </w:p>
    <w:p w14:paraId="3B7F3436" w14:textId="4AE72306" w:rsidR="003904DC" w:rsidRPr="002C35EE" w:rsidRDefault="00187F58" w:rsidP="00107D49">
      <w:pPr>
        <w:numPr>
          <w:ilvl w:val="0"/>
          <w:numId w:val="31"/>
        </w:numPr>
        <w:contextualSpacing/>
        <w:jc w:val="both"/>
        <w:rPr>
          <w:rFonts w:cs="Tahoma"/>
          <w:szCs w:val="20"/>
        </w:rPr>
      </w:pPr>
      <w:r>
        <w:rPr>
          <w:rFonts w:cs="Tahoma"/>
          <w:szCs w:val="20"/>
        </w:rPr>
        <w:lastRenderedPageBreak/>
        <w:t>o přípravě pro</w:t>
      </w:r>
      <w:r w:rsidR="003904DC" w:rsidRPr="002C35EE">
        <w:rPr>
          <w:rFonts w:cs="Tahoma"/>
          <w:szCs w:val="20"/>
        </w:rPr>
        <w:t xml:space="preserve"> pracovní uplatnění, o pracovním začlenění, průběhu zaměstnání.</w:t>
      </w:r>
    </w:p>
    <w:p w14:paraId="1A02CBF1" w14:textId="77777777" w:rsidR="003904DC" w:rsidRPr="002C35EE" w:rsidRDefault="003904DC" w:rsidP="003904DC">
      <w:pPr>
        <w:jc w:val="both"/>
        <w:rPr>
          <w:rFonts w:cs="Tahoma"/>
          <w:szCs w:val="20"/>
        </w:rPr>
      </w:pPr>
    </w:p>
    <w:p w14:paraId="7856AB99" w14:textId="77777777" w:rsidR="003904DC" w:rsidRPr="002C35EE" w:rsidRDefault="003904DC" w:rsidP="00107D49">
      <w:pPr>
        <w:numPr>
          <w:ilvl w:val="0"/>
          <w:numId w:val="30"/>
        </w:numPr>
        <w:contextualSpacing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 xml:space="preserve">Při zjišťování zdravotního stavu do minulosti je nutné vyvinout maximální úsilí o kompletaci zdravotnické dokumentace, doplnění lékařských zpráv a nálezů vydaných různými poskytovateli zdravotních služeb, zabývat se údaji z osobní, sociální a pracovní anamnézy. Lze využít i sociální šetření, pokud bylo provedeno v souvislosti s řízením o nároku na příspěvek na péči. Pozornost je třeba věnovat také dokumentaci nezdravotní povahy, pokud existuje, a pojištěnec nebo jeho zástupce ji LPS předloží; může jít například o zprávu/hodnocení školského/vzdělávacího zařízení, speciálně pedagogického centra nebo pedagogicko-psychologické poradny, rozsudek soudu, zprávu policie. </w:t>
      </w:r>
    </w:p>
    <w:p w14:paraId="3001FEA0" w14:textId="77777777" w:rsidR="003904DC" w:rsidRPr="002C35EE" w:rsidRDefault="003904DC" w:rsidP="003904DC">
      <w:pPr>
        <w:ind w:left="360"/>
        <w:jc w:val="both"/>
        <w:rPr>
          <w:rFonts w:cs="Tahoma"/>
          <w:szCs w:val="20"/>
        </w:rPr>
      </w:pPr>
    </w:p>
    <w:p w14:paraId="57920548" w14:textId="77777777" w:rsidR="003904DC" w:rsidRPr="002C35EE" w:rsidRDefault="003904DC" w:rsidP="00107D49">
      <w:pPr>
        <w:numPr>
          <w:ilvl w:val="0"/>
          <w:numId w:val="30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Za účelem zjištění skutkového stavu je vhodné přizvat posuzovanou osobu, popř. jejího zástupce, k jednání LPS a projednat chybějící informace a došetřit stav věci.</w:t>
      </w:r>
    </w:p>
    <w:p w14:paraId="17E18E19" w14:textId="77777777" w:rsidR="003904DC" w:rsidRPr="002C35EE" w:rsidRDefault="003904DC" w:rsidP="003904DC">
      <w:pPr>
        <w:ind w:left="708"/>
        <w:jc w:val="both"/>
        <w:rPr>
          <w:rFonts w:cs="Tahoma"/>
          <w:szCs w:val="20"/>
        </w:rPr>
      </w:pPr>
    </w:p>
    <w:p w14:paraId="431520FC" w14:textId="77777777" w:rsidR="003904DC" w:rsidRPr="002C35EE" w:rsidRDefault="003904DC" w:rsidP="00107D49">
      <w:pPr>
        <w:numPr>
          <w:ilvl w:val="0"/>
          <w:numId w:val="30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Při jednání LPS s posuzovaným pojištěncem je potřebné zaměřit se na:</w:t>
      </w:r>
    </w:p>
    <w:p w14:paraId="1C9F3D77" w14:textId="77777777" w:rsidR="003904DC" w:rsidRPr="002C35EE" w:rsidRDefault="003904DC" w:rsidP="003904DC">
      <w:pPr>
        <w:jc w:val="both"/>
        <w:rPr>
          <w:rFonts w:cs="Tahoma"/>
          <w:szCs w:val="20"/>
        </w:rPr>
      </w:pPr>
    </w:p>
    <w:p w14:paraId="2405B082" w14:textId="77777777" w:rsidR="003904DC" w:rsidRPr="002C35EE" w:rsidRDefault="003904DC" w:rsidP="00107D49">
      <w:pPr>
        <w:numPr>
          <w:ilvl w:val="0"/>
          <w:numId w:val="32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doplnění údajů z oblasti osobní, rodinné, pracovní a sociální anamnézy;</w:t>
      </w:r>
    </w:p>
    <w:p w14:paraId="09514080" w14:textId="77777777" w:rsidR="003904DC" w:rsidRPr="002C35EE" w:rsidRDefault="003904DC" w:rsidP="003904DC">
      <w:pPr>
        <w:ind w:left="708"/>
        <w:jc w:val="both"/>
        <w:rPr>
          <w:rFonts w:cs="Tahoma"/>
          <w:szCs w:val="20"/>
        </w:rPr>
      </w:pPr>
    </w:p>
    <w:p w14:paraId="0D2416BD" w14:textId="598C40DF" w:rsidR="003904DC" w:rsidRPr="002C35EE" w:rsidRDefault="003904DC" w:rsidP="00107D49">
      <w:pPr>
        <w:numPr>
          <w:ilvl w:val="0"/>
          <w:numId w:val="32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upřesnění chybějících údajů o zdravotním stavu, ošetřujících lékařích, hospitalizacích a jejich následné dožádání u jednotlivých po</w:t>
      </w:r>
      <w:r w:rsidR="0072526D">
        <w:rPr>
          <w:rFonts w:cs="Tahoma"/>
          <w:szCs w:val="20"/>
        </w:rPr>
        <w:t>skytovatelů zdravotních služeb,</w:t>
      </w:r>
      <w:r w:rsidRPr="002C35EE">
        <w:rPr>
          <w:rFonts w:cs="Tahoma"/>
          <w:szCs w:val="20"/>
        </w:rPr>
        <w:t xml:space="preserve"> vyžádání zdravotnické dokumentace praktického lékaře, praktického lékaře pro děti a dorost, odborného lékaře, zprávy z hospitalizace (např. v psychiatrické léčebně/psychiatrické nemocnici), o ošetřeních lékařskou službou první pomoci, rychlou zdravotnickou službou, o pobytu ve stacionáři;</w:t>
      </w:r>
    </w:p>
    <w:p w14:paraId="3C8918E4" w14:textId="77777777" w:rsidR="003904DC" w:rsidRPr="002C35EE" w:rsidRDefault="003904DC" w:rsidP="003904DC">
      <w:pPr>
        <w:ind w:left="708"/>
        <w:jc w:val="both"/>
        <w:rPr>
          <w:rFonts w:cs="Tahoma"/>
          <w:szCs w:val="20"/>
        </w:rPr>
      </w:pPr>
    </w:p>
    <w:p w14:paraId="728CC090" w14:textId="77777777" w:rsidR="003904DC" w:rsidRPr="002C35EE" w:rsidRDefault="003904DC" w:rsidP="00107D49">
      <w:pPr>
        <w:numPr>
          <w:ilvl w:val="0"/>
          <w:numId w:val="32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identifikaci období, kdy se objevily první známky poruchy nebo nemoci, zda a jak se měnily v čase, zda vedly k dočasným pracovním neschopnostem, jak častým nebo jak dlouhým;</w:t>
      </w:r>
    </w:p>
    <w:p w14:paraId="1CC43712" w14:textId="77777777" w:rsidR="003904DC" w:rsidRPr="002C35EE" w:rsidRDefault="003904DC" w:rsidP="003904DC">
      <w:pPr>
        <w:ind w:left="708"/>
        <w:jc w:val="both"/>
        <w:rPr>
          <w:rFonts w:cs="Tahoma"/>
          <w:szCs w:val="20"/>
        </w:rPr>
      </w:pPr>
    </w:p>
    <w:p w14:paraId="2E81709A" w14:textId="2FAFE771" w:rsidR="003904DC" w:rsidRPr="002C35EE" w:rsidRDefault="00187F58" w:rsidP="00107D49">
      <w:pPr>
        <w:numPr>
          <w:ilvl w:val="0"/>
          <w:numId w:val="32"/>
        </w:numPr>
        <w:jc w:val="both"/>
        <w:rPr>
          <w:rFonts w:cs="Tahoma"/>
          <w:szCs w:val="20"/>
        </w:rPr>
      </w:pPr>
      <w:r>
        <w:rPr>
          <w:rFonts w:cs="Tahoma"/>
          <w:szCs w:val="20"/>
        </w:rPr>
        <w:t>informace o přípravě pro</w:t>
      </w:r>
      <w:r w:rsidR="003904DC" w:rsidRPr="002C35EE">
        <w:rPr>
          <w:rFonts w:cs="Tahoma"/>
          <w:szCs w:val="20"/>
        </w:rPr>
        <w:t xml:space="preserve"> pracovní uplatnění nebo o pracovním začlenění, průběhu zaměstnání (např. přerušení nebo předčasné ukončení přípravy pro pracovní uplatnění, u mladistvého nedokončení studia nebo učebního oboru, časté střídání zaměstnání, výpovědi z pracovního poměru, krátkodobé brigády, profesní degradace, období bez zaměstnání a bez evidence </w:t>
      </w:r>
      <w:proofErr w:type="spellStart"/>
      <w:r w:rsidR="003904DC" w:rsidRPr="002C35EE">
        <w:rPr>
          <w:rFonts w:cs="Tahoma"/>
          <w:szCs w:val="20"/>
        </w:rPr>
        <w:t>uchazečství</w:t>
      </w:r>
      <w:proofErr w:type="spellEnd"/>
      <w:r w:rsidR="003904DC" w:rsidRPr="002C35EE">
        <w:rPr>
          <w:rFonts w:cs="Tahoma"/>
          <w:szCs w:val="20"/>
        </w:rPr>
        <w:t xml:space="preserve"> o zaměstnání; pokud pracovní anamnéza a profesní dotazník vykazují nejasná, slepá místa a období);</w:t>
      </w:r>
    </w:p>
    <w:p w14:paraId="36C98D3A" w14:textId="77777777" w:rsidR="003904DC" w:rsidRPr="002C35EE" w:rsidRDefault="003904DC" w:rsidP="003904DC">
      <w:pPr>
        <w:ind w:left="708"/>
        <w:jc w:val="both"/>
        <w:rPr>
          <w:rFonts w:cs="Tahoma"/>
          <w:szCs w:val="20"/>
        </w:rPr>
      </w:pPr>
    </w:p>
    <w:p w14:paraId="6D3BB645" w14:textId="77777777" w:rsidR="003904DC" w:rsidRPr="002C35EE" w:rsidRDefault="003904DC" w:rsidP="00107D49">
      <w:pPr>
        <w:numPr>
          <w:ilvl w:val="0"/>
          <w:numId w:val="32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rizikové skutečnosti z rodinné a sociální anamnézy s možným dopadem na kvalitu života a pracovní schopnost (např. rozpad rodiny, bezdomovectví, život v sektě, požívání alkoholu a</w:t>
      </w:r>
      <w:r w:rsidR="00A46E2C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návykových látek, toulání, vyhýbání se práci, trestná činnost, prostituce);</w:t>
      </w:r>
    </w:p>
    <w:p w14:paraId="26CC6ADB" w14:textId="77777777" w:rsidR="003904DC" w:rsidRPr="002C35EE" w:rsidRDefault="003904DC" w:rsidP="003904DC">
      <w:pPr>
        <w:ind w:left="708"/>
        <w:jc w:val="both"/>
        <w:rPr>
          <w:rFonts w:cs="Tahoma"/>
          <w:szCs w:val="20"/>
        </w:rPr>
      </w:pPr>
    </w:p>
    <w:p w14:paraId="0B2C1BB8" w14:textId="77777777" w:rsidR="003904DC" w:rsidRPr="002C35EE" w:rsidRDefault="003904DC" w:rsidP="00107D49">
      <w:pPr>
        <w:numPr>
          <w:ilvl w:val="0"/>
          <w:numId w:val="32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 xml:space="preserve">zjištění, jaký dopad a kdy mělo zdravotní postižení na pracovní kariéru a pracovní začlenění (např. časté nebo déle trvající DPN, přerušení či ukončení studia/zaměstnání, kariérní „propad“, dekvalifikace, nezaměstnanost). </w:t>
      </w:r>
    </w:p>
    <w:p w14:paraId="36301240" w14:textId="77777777" w:rsidR="003904DC" w:rsidRPr="002C35EE" w:rsidRDefault="003904DC" w:rsidP="003904DC">
      <w:pPr>
        <w:ind w:left="708"/>
        <w:jc w:val="both"/>
        <w:rPr>
          <w:rFonts w:cs="Tahoma"/>
          <w:szCs w:val="20"/>
        </w:rPr>
      </w:pPr>
    </w:p>
    <w:p w14:paraId="6D38E1C3" w14:textId="77777777" w:rsidR="003904DC" w:rsidRPr="002C35EE" w:rsidRDefault="003904DC" w:rsidP="00107D49">
      <w:pPr>
        <w:numPr>
          <w:ilvl w:val="0"/>
          <w:numId w:val="30"/>
        </w:numPr>
        <w:contextualSpacing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K upřesnění průběhu pracovního začlenění si posuzující lékař může vyžádat informaci o evidovaných dobách důchodového pojištění na oddělení DP OSSZ, které mu mohou poskytnout rámcovou informaci nejen o době pojištění/zaměstnání/výdělečné činnosti, ale také o vyloučených dnech (například z důvodu dočasné pracovní neschopnosti) nebo dobách bez pojištění. To mu umožní zacílit zjišťování zdravotního stavu a jiných posudkově rozhodných skutečností na určité období do minulosti.</w:t>
      </w:r>
    </w:p>
    <w:p w14:paraId="3A39DEBD" w14:textId="77777777" w:rsidR="003904DC" w:rsidRPr="002C35EE" w:rsidRDefault="003904DC" w:rsidP="003904DC">
      <w:pPr>
        <w:jc w:val="both"/>
        <w:rPr>
          <w:rFonts w:cs="Tahoma"/>
          <w:szCs w:val="20"/>
        </w:rPr>
      </w:pPr>
    </w:p>
    <w:p w14:paraId="5922DDE3" w14:textId="096F6C3B" w:rsidR="003904DC" w:rsidRPr="002C35EE" w:rsidRDefault="003904DC" w:rsidP="00107D49">
      <w:pPr>
        <w:numPr>
          <w:ilvl w:val="0"/>
          <w:numId w:val="30"/>
        </w:numPr>
        <w:contextualSpacing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Lékař LPS musí všechny získané informace včetně údajů z osobní, pracovní a sociální anamnézy posudkově vyhodnotit individuálně i ve vzájemných souvislostech, sledovat časový průběh vývoje zdravotního stavu a pracovní schopnosti, kdy nemoc/porucha/zdravotní postižení dosáhlo takového rozsahu a tíže, že začalo působit závažné problémy v sociálním a pracovním životě pojištěnce</w:t>
      </w:r>
      <w:r w:rsidR="000069EA">
        <w:rPr>
          <w:rFonts w:cs="Tahoma"/>
          <w:szCs w:val="20"/>
        </w:rPr>
        <w:br/>
      </w:r>
      <w:r w:rsidRPr="002C35EE">
        <w:rPr>
          <w:rFonts w:cs="Tahoma"/>
          <w:szCs w:val="20"/>
        </w:rPr>
        <w:t xml:space="preserve">(tj. období možného vzniku IP nebo ID, případně ČI), a zda, a kdy již dosáhla nemoc/porucha/zdravotní </w:t>
      </w:r>
      <w:r w:rsidR="00B53415" w:rsidRPr="002C35EE">
        <w:rPr>
          <w:rFonts w:cs="Tahoma"/>
          <w:szCs w:val="20"/>
        </w:rPr>
        <w:t xml:space="preserve">postižení </w:t>
      </w:r>
      <w:r w:rsidRPr="002C35EE">
        <w:rPr>
          <w:rFonts w:cs="Tahoma"/>
          <w:szCs w:val="20"/>
        </w:rPr>
        <w:t xml:space="preserve">takového rozsahu a stupně („krizového stupně“ nebo úrovně </w:t>
      </w:r>
      <w:r w:rsidRPr="002C35EE">
        <w:rPr>
          <w:rFonts w:cs="Tahoma"/>
          <w:szCs w:val="20"/>
        </w:rPr>
        <w:lastRenderedPageBreak/>
        <w:t xml:space="preserve">poruchy těžké nebo úplné), že pojištěnec nebyl schopen již soustavně pracovat/vykonávat soustavnou výdělečnou činnost (doba možného vzniku IT, popřípadě PI). </w:t>
      </w:r>
    </w:p>
    <w:p w14:paraId="29A73684" w14:textId="77777777" w:rsidR="003904DC" w:rsidRPr="002C35EE" w:rsidRDefault="003904DC" w:rsidP="003904DC">
      <w:pPr>
        <w:jc w:val="both"/>
        <w:rPr>
          <w:rFonts w:cs="Tahoma"/>
          <w:szCs w:val="20"/>
        </w:rPr>
      </w:pPr>
    </w:p>
    <w:p w14:paraId="0EE332C2" w14:textId="77777777" w:rsidR="003904DC" w:rsidRPr="002C35EE" w:rsidRDefault="003904DC" w:rsidP="00107D49">
      <w:pPr>
        <w:numPr>
          <w:ilvl w:val="0"/>
          <w:numId w:val="30"/>
        </w:numPr>
        <w:contextualSpacing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Lékař LPS hodnotí všechny získané údaje individuálně i ve vzájemných souvislostech, ale vždy v</w:t>
      </w:r>
      <w:r w:rsidR="00A46E2C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 xml:space="preserve">souvislosti se zdravotním stavem a pracovní schopností. </w:t>
      </w:r>
    </w:p>
    <w:p w14:paraId="3D1EF6EC" w14:textId="77777777" w:rsidR="003904DC" w:rsidRPr="002C35EE" w:rsidRDefault="003904DC" w:rsidP="003904DC">
      <w:pPr>
        <w:ind w:left="360"/>
        <w:jc w:val="both"/>
        <w:rPr>
          <w:rFonts w:cs="Tahoma"/>
          <w:szCs w:val="20"/>
        </w:rPr>
      </w:pPr>
    </w:p>
    <w:p w14:paraId="67F38948" w14:textId="632E45A3" w:rsidR="003904DC" w:rsidRPr="002C35EE" w:rsidRDefault="003904DC" w:rsidP="00107D49">
      <w:pPr>
        <w:numPr>
          <w:ilvl w:val="0"/>
          <w:numId w:val="30"/>
        </w:numPr>
        <w:contextualSpacing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 xml:space="preserve">V případě, kdy na určité období života pojištěnce do minulosti neexistuje žádná zdravotnická dokumentace a </w:t>
      </w:r>
      <w:r w:rsidR="006B38D2">
        <w:rPr>
          <w:rFonts w:cs="Tahoma"/>
          <w:szCs w:val="20"/>
        </w:rPr>
        <w:t xml:space="preserve">oddělení </w:t>
      </w:r>
      <w:r w:rsidR="00CA2D0F">
        <w:rPr>
          <w:rFonts w:cs="Tahoma"/>
          <w:szCs w:val="20"/>
        </w:rPr>
        <w:t xml:space="preserve">LPS OSSZ nebo oddělení LPS </w:t>
      </w:r>
      <w:r w:rsidRPr="002C35EE">
        <w:rPr>
          <w:rFonts w:cs="Tahoma"/>
          <w:szCs w:val="20"/>
        </w:rPr>
        <w:t>ČSSZ se nepodařilo zjistit jiné posudkově validní skutečnosti, které by svědčily o DNZS s dopadem na schopnost pracovat, datum vzniku invalidity se stanoví první spolehlivě prokazatelnou posudkově rozhodnou skutečností. Pokud nelze datum vzniku invalidity stanovit alespoň s vysokou pravděpodobností, např. vznikla-li invalidita postupně, je třeba tuto skutečnost v posudku blíže zdůvodnit a uvést den, kdy již byla její existence nepochybná.</w:t>
      </w:r>
    </w:p>
    <w:p w14:paraId="04E68F4A" w14:textId="77777777" w:rsidR="003904DC" w:rsidRPr="002C35EE" w:rsidRDefault="003904DC" w:rsidP="003904DC">
      <w:pPr>
        <w:ind w:left="708"/>
        <w:rPr>
          <w:rFonts w:cs="Tahoma"/>
          <w:szCs w:val="20"/>
        </w:rPr>
      </w:pPr>
    </w:p>
    <w:p w14:paraId="1C13AE3A" w14:textId="77777777" w:rsidR="003904DC" w:rsidRPr="002C35EE" w:rsidRDefault="003904DC" w:rsidP="00107D49">
      <w:pPr>
        <w:numPr>
          <w:ilvl w:val="0"/>
          <w:numId w:val="30"/>
        </w:numPr>
        <w:contextualSpacing/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Pokud datum vzniku invalidity bylo na základě posudkově rozhodných skutečností stanoveno do</w:t>
      </w:r>
      <w:r w:rsidR="00A46E2C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minulosti, která zasahuje do předchozích právních úprav, pak lékař LPS musí posuzovat DNZS a</w:t>
      </w:r>
      <w:r w:rsidR="00A46E2C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hodnotit invaliditu podle kritérií předchozích právních úprav. Rovněž výroky a jejich odůvodnění musí být upraveny podle předchozích právních úprav.</w:t>
      </w:r>
      <w:r w:rsidRPr="002C35EE">
        <w:rPr>
          <w:rFonts w:cs="Tahoma"/>
          <w:strike/>
          <w:szCs w:val="20"/>
        </w:rPr>
        <w:t xml:space="preserve"> </w:t>
      </w:r>
    </w:p>
    <w:p w14:paraId="3A0F9E38" w14:textId="77777777" w:rsidR="00FD2432" w:rsidRPr="002C35EE" w:rsidRDefault="00FD2432" w:rsidP="00FD2432">
      <w:pPr>
        <w:jc w:val="both"/>
        <w:rPr>
          <w:b/>
          <w:sz w:val="22"/>
          <w:szCs w:val="22"/>
        </w:rPr>
      </w:pPr>
    </w:p>
    <w:p w14:paraId="04359833" w14:textId="77777777" w:rsidR="00EB16F5" w:rsidRPr="002C35EE" w:rsidRDefault="00EB16F5" w:rsidP="00FD2432">
      <w:pPr>
        <w:jc w:val="both"/>
        <w:rPr>
          <w:b/>
          <w:sz w:val="22"/>
          <w:szCs w:val="22"/>
        </w:rPr>
      </w:pPr>
    </w:p>
    <w:p w14:paraId="171C8571" w14:textId="77777777" w:rsidR="003904DC" w:rsidRPr="002C35EE" w:rsidRDefault="003904DC" w:rsidP="001A38AA">
      <w:pPr>
        <w:rPr>
          <w:b/>
        </w:rPr>
      </w:pPr>
      <w:r w:rsidRPr="002C35EE">
        <w:t>Čl. 9</w:t>
      </w:r>
    </w:p>
    <w:p w14:paraId="3C37FA45" w14:textId="77777777" w:rsidR="003904DC" w:rsidRPr="002C35EE" w:rsidRDefault="003904DC" w:rsidP="001A38AA">
      <w:pPr>
        <w:pStyle w:val="Nadpis2"/>
        <w:rPr>
          <w:strike/>
        </w:rPr>
      </w:pPr>
      <w:bookmarkStart w:id="8" w:name="_Toc63412837"/>
      <w:r w:rsidRPr="002C35EE">
        <w:t>Posuzování v mimořádných případech (§ 42 ZDP)</w:t>
      </w:r>
      <w:bookmarkEnd w:id="8"/>
      <w:r w:rsidRPr="002C35EE">
        <w:t xml:space="preserve"> </w:t>
      </w:r>
    </w:p>
    <w:p w14:paraId="4A890813" w14:textId="77777777" w:rsidR="003904DC" w:rsidRPr="002C35EE" w:rsidRDefault="003904DC" w:rsidP="003904DC">
      <w:pPr>
        <w:rPr>
          <w:b/>
          <w:szCs w:val="20"/>
        </w:rPr>
      </w:pPr>
    </w:p>
    <w:p w14:paraId="0607A709" w14:textId="77777777" w:rsidR="003904DC" w:rsidRPr="002C35EE" w:rsidRDefault="003904DC" w:rsidP="00107D49">
      <w:pPr>
        <w:numPr>
          <w:ilvl w:val="0"/>
          <w:numId w:val="36"/>
        </w:numPr>
        <w:jc w:val="both"/>
        <w:rPr>
          <w:szCs w:val="20"/>
        </w:rPr>
      </w:pPr>
      <w:r w:rsidRPr="002C35EE">
        <w:rPr>
          <w:szCs w:val="20"/>
        </w:rPr>
        <w:t>Na invalidní důchod pro IT má nárok též osoba, která dosáhla aspoň 18 let věku, má trvalý pobyt na území ČR a</w:t>
      </w:r>
      <w:r w:rsidR="009D7A0B">
        <w:rPr>
          <w:szCs w:val="20"/>
        </w:rPr>
        <w:t xml:space="preserve"> je invalidní pro IT, </w:t>
      </w:r>
      <w:r w:rsidRPr="002C35EE">
        <w:rPr>
          <w:szCs w:val="20"/>
        </w:rPr>
        <w:t xml:space="preserve">jestliže tato invalidita vznikla před dosažením 18. roku věku </w:t>
      </w:r>
      <w:r w:rsidR="009D7A0B">
        <w:rPr>
          <w:szCs w:val="20"/>
        </w:rPr>
        <w:t>a tato osoba nebyla účastna pojištění po potřebnou dobu</w:t>
      </w:r>
      <w:r w:rsidRPr="002C35EE">
        <w:rPr>
          <w:szCs w:val="20"/>
        </w:rPr>
        <w:t xml:space="preserve">. </w:t>
      </w:r>
    </w:p>
    <w:p w14:paraId="6E9FA77C" w14:textId="77777777" w:rsidR="003904DC" w:rsidRPr="002C35EE" w:rsidRDefault="003904DC" w:rsidP="003904DC">
      <w:pPr>
        <w:jc w:val="both"/>
        <w:rPr>
          <w:strike/>
          <w:szCs w:val="20"/>
        </w:rPr>
      </w:pPr>
    </w:p>
    <w:p w14:paraId="7DE9281E" w14:textId="6F67FE2C" w:rsidR="003904DC" w:rsidRPr="00664DD4" w:rsidRDefault="003904DC" w:rsidP="00107D49">
      <w:pPr>
        <w:numPr>
          <w:ilvl w:val="0"/>
          <w:numId w:val="36"/>
        </w:numPr>
        <w:jc w:val="both"/>
        <w:rPr>
          <w:szCs w:val="20"/>
        </w:rPr>
      </w:pPr>
      <w:r w:rsidRPr="002C35EE">
        <w:rPr>
          <w:rFonts w:cs="Tahoma"/>
          <w:szCs w:val="20"/>
        </w:rPr>
        <w:t xml:space="preserve">IT a s ní spojená tzv. „invalidita z mládí“ se pro tyto účely </w:t>
      </w:r>
      <w:r w:rsidR="007F59CD" w:rsidRPr="002C35EE">
        <w:rPr>
          <w:rFonts w:cs="Tahoma"/>
          <w:szCs w:val="20"/>
        </w:rPr>
        <w:t>posuzuje</w:t>
      </w:r>
      <w:r w:rsidRPr="002C35EE">
        <w:rPr>
          <w:rFonts w:cs="Tahoma"/>
          <w:szCs w:val="20"/>
        </w:rPr>
        <w:t xml:space="preserve"> odchylným způsobem jako takové omezení tělesných, smyslových nebo duševních schopností, které má za následek </w:t>
      </w:r>
      <w:r w:rsidR="00187F58">
        <w:rPr>
          <w:rFonts w:cs="Tahoma"/>
          <w:szCs w:val="20"/>
        </w:rPr>
        <w:t>neschopnost soustavné přípravy pro</w:t>
      </w:r>
      <w:r w:rsidRPr="002C35EE">
        <w:rPr>
          <w:rFonts w:cs="Tahoma"/>
          <w:szCs w:val="20"/>
        </w:rPr>
        <w:t> pracovnímu uplatnění. Nutno přitom zdůraznit, že z posudkově medicínského hlediska se jedná o tak těžké zdravotní postižení, že fyzická osoba:</w:t>
      </w:r>
    </w:p>
    <w:p w14:paraId="27EF159B" w14:textId="77777777" w:rsidR="00664DD4" w:rsidRPr="002C35EE" w:rsidRDefault="00664DD4" w:rsidP="00664DD4">
      <w:pPr>
        <w:ind w:left="360"/>
        <w:jc w:val="both"/>
        <w:rPr>
          <w:szCs w:val="20"/>
        </w:rPr>
      </w:pPr>
    </w:p>
    <w:p w14:paraId="74B512A3" w14:textId="77777777" w:rsidR="003904DC" w:rsidRPr="002C35EE" w:rsidRDefault="003904DC" w:rsidP="00107D49">
      <w:pPr>
        <w:numPr>
          <w:ilvl w:val="0"/>
          <w:numId w:val="37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 xml:space="preserve">z důvodu DNZS byla prakticky „nevzdělavatelná“ (nezvládla povinnou školní docházku formou inkluzivního vzdělávání); nebo </w:t>
      </w:r>
    </w:p>
    <w:p w14:paraId="6198EE46" w14:textId="77777777" w:rsidR="003904DC" w:rsidRPr="002C35EE" w:rsidRDefault="003904DC" w:rsidP="00107D49">
      <w:pPr>
        <w:numPr>
          <w:ilvl w:val="0"/>
          <w:numId w:val="37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po ukončení povinné školní docházky byla z důvodu DNZS neschopna soustavné přípravy k jakémukoliv pracovnímu uplatnění;</w:t>
      </w:r>
    </w:p>
    <w:p w14:paraId="42F9E565" w14:textId="77777777" w:rsidR="003904DC" w:rsidRPr="002C35EE" w:rsidRDefault="003904DC" w:rsidP="00107D49">
      <w:pPr>
        <w:numPr>
          <w:ilvl w:val="0"/>
          <w:numId w:val="37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nemá žádný validní a využitelný pracovní potenciál, tzn. ne</w:t>
      </w:r>
      <w:r w:rsidR="007F59CD" w:rsidRPr="002C35EE">
        <w:rPr>
          <w:rFonts w:cs="Tahoma"/>
          <w:szCs w:val="20"/>
        </w:rPr>
        <w:t>lze</w:t>
      </w:r>
      <w:r w:rsidRPr="002C35EE">
        <w:rPr>
          <w:rFonts w:cs="Tahoma"/>
          <w:szCs w:val="20"/>
        </w:rPr>
        <w:t xml:space="preserve"> posoudit míru poklesu pracovní schopnosti, neboť pracovní schopnosti nikdy nenabyla; </w:t>
      </w:r>
    </w:p>
    <w:p w14:paraId="07E23819" w14:textId="76523872" w:rsidR="003904DC" w:rsidRPr="002C35EE" w:rsidRDefault="003904DC" w:rsidP="00107D49">
      <w:pPr>
        <w:numPr>
          <w:ilvl w:val="0"/>
          <w:numId w:val="37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proto je tedy neschopna jakékoliv soustavné výdělečné činnosti včetně výdělečné činnosti za</w:t>
      </w:r>
      <w:r w:rsidR="007F59CD" w:rsidRPr="002C35EE">
        <w:rPr>
          <w:rFonts w:cs="Tahoma"/>
          <w:szCs w:val="20"/>
        </w:rPr>
        <w:t> </w:t>
      </w:r>
      <w:r w:rsidR="009C738A">
        <w:rPr>
          <w:rFonts w:cs="Tahoma"/>
          <w:szCs w:val="20"/>
        </w:rPr>
        <w:t>zcela mimořádných podmínek,</w:t>
      </w:r>
    </w:p>
    <w:p w14:paraId="0C8ED9D9" w14:textId="77777777" w:rsidR="003904DC" w:rsidRPr="002C35EE" w:rsidRDefault="003904DC" w:rsidP="003904DC">
      <w:pPr>
        <w:ind w:left="720"/>
        <w:jc w:val="both"/>
        <w:rPr>
          <w:rFonts w:cs="Tahoma"/>
          <w:szCs w:val="20"/>
        </w:rPr>
      </w:pPr>
    </w:p>
    <w:p w14:paraId="5F48073D" w14:textId="2A7EC1B7" w:rsidR="003904DC" w:rsidRPr="002C35EE" w:rsidRDefault="009C738A" w:rsidP="003904DC">
      <w:pPr>
        <w:ind w:left="360"/>
        <w:jc w:val="both"/>
        <w:rPr>
          <w:szCs w:val="20"/>
        </w:rPr>
      </w:pPr>
      <w:r>
        <w:rPr>
          <w:rFonts w:cs="Tahoma"/>
          <w:szCs w:val="20"/>
        </w:rPr>
        <w:t>t</w:t>
      </w:r>
      <w:r w:rsidR="003904DC" w:rsidRPr="002C35EE">
        <w:rPr>
          <w:rFonts w:cs="Tahoma"/>
          <w:szCs w:val="20"/>
        </w:rPr>
        <w:t>zn., že se jedná o úplnou neschopnost přípravy k jakémukoliv pracovnímu uplatnění, tedy i</w:t>
      </w:r>
      <w:r w:rsidR="0095752D" w:rsidRPr="002C35EE">
        <w:rPr>
          <w:rFonts w:cs="Tahoma"/>
          <w:szCs w:val="20"/>
        </w:rPr>
        <w:t> </w:t>
      </w:r>
      <w:r w:rsidR="003904DC" w:rsidRPr="002C35EE">
        <w:rPr>
          <w:rFonts w:cs="Tahoma"/>
          <w:szCs w:val="20"/>
        </w:rPr>
        <w:t>k takovému, které v budoucnu umožňuje výdělečnou činnost za zcela mimořádných podmínek</w:t>
      </w:r>
      <w:r w:rsidR="00344000">
        <w:rPr>
          <w:rFonts w:cs="Tahoma"/>
          <w:szCs w:val="20"/>
        </w:rPr>
        <w:t>.</w:t>
      </w:r>
    </w:p>
    <w:p w14:paraId="694A8BD8" w14:textId="77777777" w:rsidR="003904DC" w:rsidRPr="002C35EE" w:rsidRDefault="003904DC" w:rsidP="003904DC">
      <w:pPr>
        <w:rPr>
          <w:rFonts w:cs="Tahoma"/>
          <w:color w:val="FF0000"/>
          <w:szCs w:val="20"/>
        </w:rPr>
      </w:pPr>
    </w:p>
    <w:p w14:paraId="6BE3D1C1" w14:textId="293F39B6" w:rsidR="003904DC" w:rsidRPr="002C35EE" w:rsidRDefault="003904DC" w:rsidP="00107D49">
      <w:pPr>
        <w:numPr>
          <w:ilvl w:val="0"/>
          <w:numId w:val="36"/>
        </w:numPr>
        <w:jc w:val="both"/>
        <w:rPr>
          <w:rFonts w:cs="Tahoma"/>
          <w:szCs w:val="20"/>
        </w:rPr>
      </w:pPr>
      <w:r w:rsidRPr="002C35EE">
        <w:rPr>
          <w:szCs w:val="20"/>
        </w:rPr>
        <w:t>V posudkové praxi to</w:t>
      </w:r>
      <w:r w:rsidR="0053022A">
        <w:rPr>
          <w:szCs w:val="20"/>
        </w:rPr>
        <w:t xml:space="preserve"> znamená, že v </w:t>
      </w:r>
      <w:r w:rsidRPr="002C35EE">
        <w:rPr>
          <w:szCs w:val="20"/>
        </w:rPr>
        <w:t>případech</w:t>
      </w:r>
      <w:r w:rsidR="0053022A">
        <w:rPr>
          <w:szCs w:val="20"/>
        </w:rPr>
        <w:t xml:space="preserve"> uvedených v odstavci 2 písm. a) až d)</w:t>
      </w:r>
      <w:r w:rsidRPr="002C35EE">
        <w:rPr>
          <w:szCs w:val="20"/>
        </w:rPr>
        <w:t xml:space="preserve"> bude znít výrok a odůvodn</w:t>
      </w:r>
      <w:r w:rsidR="00406444">
        <w:rPr>
          <w:szCs w:val="20"/>
        </w:rPr>
        <w:t>ění pouze ve vztahu k</w:t>
      </w:r>
      <w:r w:rsidRPr="002C35EE">
        <w:rPr>
          <w:szCs w:val="20"/>
        </w:rPr>
        <w:t xml:space="preserve"> § 42 ZDP. Výše procentní míry poklesu pracovní </w:t>
      </w:r>
      <w:r w:rsidR="0077777C">
        <w:rPr>
          <w:szCs w:val="20"/>
        </w:rPr>
        <w:t>schopnosti podle přílohy k vyhláška</w:t>
      </w:r>
      <w:r w:rsidRPr="002C35EE">
        <w:rPr>
          <w:szCs w:val="20"/>
        </w:rPr>
        <w:t xml:space="preserve"> o posuzování invalidity se v těchto případech nezjišťuje a nestanovuje, neprovádí se ani srovnání se stavem, který byl u osoby před vznikem DNZS, z téhož důvodu se neuvádí, zda je zachována schopnost výdělečné činnosti za zcela mimořádných podmínek. Z toho důvodu je třeba využití tohoto ustanovení vždy pečlivě zvážit, neboť v budoucnu pak může bránit sociálnímu začlenění zdravotně postižené osoby.</w:t>
      </w:r>
    </w:p>
    <w:p w14:paraId="1DF2D5B9" w14:textId="77777777" w:rsidR="003904DC" w:rsidRPr="002C35EE" w:rsidRDefault="003904DC" w:rsidP="003904DC">
      <w:pPr>
        <w:rPr>
          <w:rFonts w:cs="Tahoma"/>
          <w:color w:val="FF0000"/>
          <w:szCs w:val="20"/>
        </w:rPr>
      </w:pPr>
    </w:p>
    <w:p w14:paraId="07FDD062" w14:textId="37A418FC" w:rsidR="0095752D" w:rsidRPr="00996704" w:rsidRDefault="003904DC" w:rsidP="00EB16F5">
      <w:pPr>
        <w:numPr>
          <w:ilvl w:val="0"/>
          <w:numId w:val="36"/>
        </w:numPr>
        <w:jc w:val="both"/>
        <w:rPr>
          <w:rFonts w:cs="Tahoma"/>
          <w:color w:val="FF0000"/>
          <w:szCs w:val="20"/>
        </w:rPr>
      </w:pPr>
      <w:r w:rsidRPr="002C35EE">
        <w:rPr>
          <w:szCs w:val="20"/>
        </w:rPr>
        <w:t>V praxi se bude jednat o situace, kdy zdravotní postižení a jím podmíněná IT vznikne před</w:t>
      </w:r>
      <w:r w:rsidR="007F59CD" w:rsidRPr="002C35EE">
        <w:rPr>
          <w:szCs w:val="20"/>
        </w:rPr>
        <w:t> </w:t>
      </w:r>
      <w:r w:rsidRPr="002C35EE">
        <w:rPr>
          <w:szCs w:val="20"/>
        </w:rPr>
        <w:t xml:space="preserve">dosažením 18 let věku a taková osoba do té doby nebyla vůbec účastna pojištění, resp. nebyla účastna pojištění po potřebnou dobu. Případné nejasnosti o tom, zda posuzovaná osoba je nebo </w:t>
      </w:r>
      <w:r w:rsidRPr="002C35EE">
        <w:rPr>
          <w:szCs w:val="20"/>
        </w:rPr>
        <w:lastRenderedPageBreak/>
        <w:t xml:space="preserve">byla účastna DP, </w:t>
      </w:r>
      <w:r w:rsidR="007F59CD" w:rsidRPr="002C35EE">
        <w:rPr>
          <w:szCs w:val="20"/>
        </w:rPr>
        <w:t xml:space="preserve">si musí odd. </w:t>
      </w:r>
      <w:r w:rsidR="006B38D2">
        <w:rPr>
          <w:szCs w:val="20"/>
        </w:rPr>
        <w:t xml:space="preserve">Oddělení </w:t>
      </w:r>
      <w:r w:rsidR="007F59CD" w:rsidRPr="002C35EE">
        <w:rPr>
          <w:szCs w:val="20"/>
        </w:rPr>
        <w:t xml:space="preserve">LPS OSSZ zajistit podáním </w:t>
      </w:r>
      <w:r w:rsidRPr="002C35EE">
        <w:rPr>
          <w:szCs w:val="20"/>
        </w:rPr>
        <w:t>dotaz</w:t>
      </w:r>
      <w:r w:rsidR="007F59CD" w:rsidRPr="002C35EE">
        <w:rPr>
          <w:szCs w:val="20"/>
        </w:rPr>
        <w:t xml:space="preserve">u na </w:t>
      </w:r>
      <w:r w:rsidRPr="002C35EE">
        <w:rPr>
          <w:szCs w:val="20"/>
        </w:rPr>
        <w:t xml:space="preserve">odd. DP OSSZ (event. </w:t>
      </w:r>
      <w:r w:rsidR="00BA229D">
        <w:rPr>
          <w:szCs w:val="20"/>
        </w:rPr>
        <w:t xml:space="preserve">příslušný organizační </w:t>
      </w:r>
      <w:r w:rsidRPr="002C35EE">
        <w:rPr>
          <w:szCs w:val="20"/>
        </w:rPr>
        <w:t>útvar OSSZ)</w:t>
      </w:r>
      <w:r w:rsidR="007F59CD" w:rsidRPr="002C35EE">
        <w:rPr>
          <w:szCs w:val="20"/>
        </w:rPr>
        <w:t xml:space="preserve">. Jedná se </w:t>
      </w:r>
      <w:r w:rsidRPr="002C35EE">
        <w:rPr>
          <w:szCs w:val="20"/>
        </w:rPr>
        <w:t xml:space="preserve">zejména </w:t>
      </w:r>
      <w:r w:rsidR="007F59CD" w:rsidRPr="002C35EE">
        <w:rPr>
          <w:szCs w:val="20"/>
        </w:rPr>
        <w:t>o</w:t>
      </w:r>
      <w:r w:rsidRPr="002C35EE">
        <w:rPr>
          <w:szCs w:val="20"/>
        </w:rPr>
        <w:t xml:space="preserve"> situaci, kdy osoba absolvuje nebo absolvovala aktivity, o nichž není zřejmé, zda je lze považovat za soustavnou přípravu pro pracovní uplatnění, která zakládá nebo zakládala účast na DP. </w:t>
      </w:r>
    </w:p>
    <w:p w14:paraId="2D5F5B75" w14:textId="77777777" w:rsidR="00996704" w:rsidRPr="00996704" w:rsidRDefault="00996704" w:rsidP="00996704">
      <w:pPr>
        <w:ind w:left="360"/>
        <w:jc w:val="both"/>
        <w:rPr>
          <w:rFonts w:cs="Tahoma"/>
          <w:color w:val="FF0000"/>
          <w:szCs w:val="20"/>
        </w:rPr>
      </w:pPr>
    </w:p>
    <w:p w14:paraId="6B64B932" w14:textId="73DC95AD" w:rsidR="00996704" w:rsidRPr="002C35EE" w:rsidRDefault="00996704" w:rsidP="00996704">
      <w:pPr>
        <w:numPr>
          <w:ilvl w:val="0"/>
          <w:numId w:val="36"/>
        </w:numPr>
        <w:jc w:val="both"/>
        <w:rPr>
          <w:rFonts w:cs="Tahoma"/>
          <w:color w:val="FF0000"/>
          <w:szCs w:val="20"/>
        </w:rPr>
      </w:pPr>
      <w:r w:rsidRPr="00996704">
        <w:rPr>
          <w:rFonts w:cs="Tahoma"/>
          <w:szCs w:val="20"/>
        </w:rPr>
        <w:t xml:space="preserve">Vzhledem k charakteru DNZS a </w:t>
      </w:r>
      <w:r w:rsidR="009362DA" w:rsidRPr="00996704">
        <w:rPr>
          <w:rFonts w:cs="Tahoma"/>
          <w:szCs w:val="20"/>
        </w:rPr>
        <w:t>posouzení,</w:t>
      </w:r>
      <w:r w:rsidRPr="00996704">
        <w:rPr>
          <w:rFonts w:cs="Tahoma"/>
          <w:szCs w:val="20"/>
        </w:rPr>
        <w:t xml:space="preserve"> resp. přiznání invalidity dle § 42 ZDP se KLP nestanovují.</w:t>
      </w:r>
    </w:p>
    <w:p w14:paraId="78CB3F51" w14:textId="4D58099D" w:rsidR="004524E0" w:rsidRDefault="004524E0" w:rsidP="00996704">
      <w:pPr>
        <w:jc w:val="both"/>
        <w:rPr>
          <w:b/>
          <w:szCs w:val="20"/>
        </w:rPr>
      </w:pPr>
    </w:p>
    <w:p w14:paraId="2848ECDB" w14:textId="77777777" w:rsidR="004524E0" w:rsidRPr="002C35EE" w:rsidRDefault="004524E0" w:rsidP="003904DC">
      <w:pPr>
        <w:ind w:left="454"/>
        <w:jc w:val="both"/>
        <w:rPr>
          <w:b/>
          <w:szCs w:val="20"/>
        </w:rPr>
      </w:pPr>
    </w:p>
    <w:p w14:paraId="10B34CBA" w14:textId="77777777" w:rsidR="003904DC" w:rsidRPr="002C35EE" w:rsidRDefault="003904DC" w:rsidP="001A38AA">
      <w:pPr>
        <w:rPr>
          <w:b/>
        </w:rPr>
      </w:pPr>
      <w:r w:rsidRPr="002C35EE">
        <w:t>Čl. 10</w:t>
      </w:r>
    </w:p>
    <w:p w14:paraId="499333C4" w14:textId="77777777" w:rsidR="003904DC" w:rsidRPr="002C35EE" w:rsidRDefault="003904DC" w:rsidP="001A38AA">
      <w:pPr>
        <w:pStyle w:val="Nadpis2"/>
        <w:rPr>
          <w:i/>
        </w:rPr>
      </w:pPr>
      <w:bookmarkStart w:id="9" w:name="_Toc63412838"/>
      <w:r w:rsidRPr="002C35EE">
        <w:t>Pracovní rehabilitace</w:t>
      </w:r>
      <w:bookmarkEnd w:id="9"/>
      <w:r w:rsidRPr="002C35EE">
        <w:t xml:space="preserve"> </w:t>
      </w:r>
    </w:p>
    <w:p w14:paraId="2F35C8E3" w14:textId="77777777" w:rsidR="003904DC" w:rsidRPr="002C35EE" w:rsidRDefault="003904DC" w:rsidP="003904DC">
      <w:pPr>
        <w:jc w:val="both"/>
        <w:rPr>
          <w:b/>
          <w:szCs w:val="20"/>
        </w:rPr>
      </w:pPr>
    </w:p>
    <w:p w14:paraId="3D686868" w14:textId="77777777" w:rsidR="003904DC" w:rsidRPr="002C35EE" w:rsidRDefault="003904DC" w:rsidP="00107D49">
      <w:pPr>
        <w:numPr>
          <w:ilvl w:val="0"/>
          <w:numId w:val="22"/>
        </w:numPr>
        <w:jc w:val="both"/>
        <w:rPr>
          <w:szCs w:val="20"/>
        </w:rPr>
      </w:pPr>
      <w:r w:rsidRPr="002C35EE">
        <w:rPr>
          <w:szCs w:val="20"/>
        </w:rPr>
        <w:t xml:space="preserve">Osoby se zdravotním postižením mají právo na pracovní rehabilitaci. Pracovní rehabilitaci zabezpečuje </w:t>
      </w:r>
      <w:proofErr w:type="spellStart"/>
      <w:r w:rsidRPr="002C35EE">
        <w:rPr>
          <w:szCs w:val="20"/>
        </w:rPr>
        <w:t>KrP</w:t>
      </w:r>
      <w:proofErr w:type="spellEnd"/>
      <w:r w:rsidRPr="002C35EE">
        <w:rPr>
          <w:szCs w:val="20"/>
        </w:rPr>
        <w:t xml:space="preserve"> ÚP</w:t>
      </w:r>
      <w:r w:rsidR="007F59CD" w:rsidRPr="002C35EE">
        <w:rPr>
          <w:szCs w:val="20"/>
        </w:rPr>
        <w:t xml:space="preserve"> ČR</w:t>
      </w:r>
      <w:r w:rsidRPr="002C35EE">
        <w:rPr>
          <w:szCs w:val="20"/>
        </w:rPr>
        <w:t xml:space="preserve"> místně příslušná podle bydliště osoby se zdravotním postižením ve</w:t>
      </w:r>
      <w:r w:rsidR="007F59CD" w:rsidRPr="002C35EE">
        <w:rPr>
          <w:szCs w:val="20"/>
        </w:rPr>
        <w:t> </w:t>
      </w:r>
      <w:r w:rsidRPr="002C35EE">
        <w:rPr>
          <w:szCs w:val="20"/>
        </w:rPr>
        <w:t xml:space="preserve">spolupráci s pracovně rehabilitačními středisky, popřípadě může </w:t>
      </w:r>
      <w:proofErr w:type="spellStart"/>
      <w:r w:rsidRPr="002C35EE">
        <w:rPr>
          <w:szCs w:val="20"/>
        </w:rPr>
        <w:t>KrP</w:t>
      </w:r>
      <w:proofErr w:type="spellEnd"/>
      <w:r w:rsidRPr="002C35EE">
        <w:rPr>
          <w:szCs w:val="20"/>
        </w:rPr>
        <w:t xml:space="preserve"> ÚP </w:t>
      </w:r>
      <w:r w:rsidR="007F59CD" w:rsidRPr="002C35EE">
        <w:rPr>
          <w:szCs w:val="20"/>
        </w:rPr>
        <w:t xml:space="preserve">ČR </w:t>
      </w:r>
      <w:r w:rsidRPr="002C35EE">
        <w:rPr>
          <w:szCs w:val="20"/>
        </w:rPr>
        <w:t xml:space="preserve">na základě písemné dohody pověřit zabezpečením pracovní rehabilitace jinou právnickou nebo fyzickou osobu (§ 69 odst. 1 </w:t>
      </w:r>
      <w:proofErr w:type="spellStart"/>
      <w:r w:rsidRPr="002C35EE">
        <w:rPr>
          <w:szCs w:val="20"/>
        </w:rPr>
        <w:t>ZoZ</w:t>
      </w:r>
      <w:proofErr w:type="spellEnd"/>
      <w:r w:rsidRPr="002C35EE">
        <w:rPr>
          <w:szCs w:val="20"/>
        </w:rPr>
        <w:t xml:space="preserve">). </w:t>
      </w:r>
    </w:p>
    <w:p w14:paraId="697A439B" w14:textId="77777777" w:rsidR="003904DC" w:rsidRPr="002C35EE" w:rsidRDefault="003904DC" w:rsidP="003904DC">
      <w:pPr>
        <w:jc w:val="both"/>
        <w:rPr>
          <w:rFonts w:cs="Tahoma"/>
          <w:color w:val="4472C4"/>
          <w:szCs w:val="20"/>
        </w:rPr>
      </w:pPr>
    </w:p>
    <w:p w14:paraId="12808BBF" w14:textId="77777777" w:rsidR="003904DC" w:rsidRPr="002C35EE" w:rsidRDefault="003904DC" w:rsidP="00107D49">
      <w:pPr>
        <w:numPr>
          <w:ilvl w:val="0"/>
          <w:numId w:val="22"/>
        </w:num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 xml:space="preserve">Pojem pracovní rehabilitace je definován v § 69 odst. 2 </w:t>
      </w:r>
      <w:proofErr w:type="spellStart"/>
      <w:r w:rsidRPr="002C35EE">
        <w:rPr>
          <w:rFonts w:cs="Tahoma"/>
          <w:szCs w:val="20"/>
        </w:rPr>
        <w:t>ZoZ</w:t>
      </w:r>
      <w:proofErr w:type="spellEnd"/>
      <w:r w:rsidRPr="002C35EE">
        <w:rPr>
          <w:rFonts w:cs="Tahoma"/>
          <w:szCs w:val="20"/>
        </w:rPr>
        <w:t>, jako souvislá činnost zaměřená na</w:t>
      </w:r>
      <w:r w:rsidR="007F59CD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 xml:space="preserve">získání a udržení vhodného zaměstnání osoby se zdravotním postižením, kterou na základě její žádosti zabezpečují </w:t>
      </w:r>
      <w:proofErr w:type="spellStart"/>
      <w:r w:rsidRPr="002C35EE">
        <w:rPr>
          <w:rFonts w:cs="Tahoma"/>
          <w:szCs w:val="20"/>
        </w:rPr>
        <w:t>K</w:t>
      </w:r>
      <w:r w:rsidR="007F59CD" w:rsidRPr="002C35EE">
        <w:rPr>
          <w:rFonts w:cs="Tahoma"/>
          <w:szCs w:val="20"/>
        </w:rPr>
        <w:t>r</w:t>
      </w:r>
      <w:r w:rsidRPr="002C35EE">
        <w:rPr>
          <w:rFonts w:cs="Tahoma"/>
          <w:szCs w:val="20"/>
        </w:rPr>
        <w:t>P</w:t>
      </w:r>
      <w:proofErr w:type="spellEnd"/>
      <w:r w:rsidRPr="002C35EE">
        <w:rPr>
          <w:rFonts w:cs="Tahoma"/>
          <w:szCs w:val="20"/>
        </w:rPr>
        <w:t xml:space="preserve"> ÚP </w:t>
      </w:r>
      <w:r w:rsidR="007F59CD" w:rsidRPr="002C35EE">
        <w:rPr>
          <w:rFonts w:cs="Tahoma"/>
          <w:szCs w:val="20"/>
        </w:rPr>
        <w:t xml:space="preserve">ČR </w:t>
      </w:r>
      <w:r w:rsidRPr="002C35EE">
        <w:rPr>
          <w:rFonts w:cs="Tahoma"/>
          <w:szCs w:val="20"/>
        </w:rPr>
        <w:t>a hradí náklady s ní spojené.</w:t>
      </w:r>
    </w:p>
    <w:p w14:paraId="687DCA38" w14:textId="77777777" w:rsidR="003904DC" w:rsidRPr="002C35EE" w:rsidRDefault="003904DC" w:rsidP="003904DC">
      <w:pPr>
        <w:jc w:val="both"/>
        <w:rPr>
          <w:color w:val="4472C4"/>
          <w:szCs w:val="20"/>
        </w:rPr>
      </w:pPr>
    </w:p>
    <w:p w14:paraId="3CC3AA26" w14:textId="10916C9C" w:rsidR="003904DC" w:rsidRPr="002C35EE" w:rsidRDefault="003904DC" w:rsidP="00107D49">
      <w:pPr>
        <w:numPr>
          <w:ilvl w:val="0"/>
          <w:numId w:val="22"/>
        </w:numPr>
        <w:jc w:val="both"/>
        <w:rPr>
          <w:szCs w:val="20"/>
        </w:rPr>
      </w:pPr>
      <w:r w:rsidRPr="002C35EE">
        <w:rPr>
          <w:szCs w:val="20"/>
        </w:rPr>
        <w:t xml:space="preserve">Na pracovní rehabilitaci mohou být vyslány na základě doporučení OSSZ vydaného v rámci KLP též fyzické osoby, které přestaly být invalidními. </w:t>
      </w:r>
      <w:proofErr w:type="spellStart"/>
      <w:r w:rsidRPr="002C35EE">
        <w:rPr>
          <w:szCs w:val="20"/>
        </w:rPr>
        <w:t>KrP</w:t>
      </w:r>
      <w:proofErr w:type="spellEnd"/>
      <w:r w:rsidRPr="002C35EE">
        <w:rPr>
          <w:szCs w:val="20"/>
        </w:rPr>
        <w:t xml:space="preserve"> ÚP</w:t>
      </w:r>
      <w:r w:rsidR="007F59CD" w:rsidRPr="002C35EE">
        <w:rPr>
          <w:szCs w:val="20"/>
        </w:rPr>
        <w:t xml:space="preserve"> ČR</w:t>
      </w:r>
      <w:r w:rsidRPr="002C35EE">
        <w:rPr>
          <w:szCs w:val="20"/>
        </w:rPr>
        <w:t xml:space="preserve"> je povinna zařazení fyzické osoby na</w:t>
      </w:r>
      <w:r w:rsidR="007F59CD" w:rsidRPr="002C35EE">
        <w:rPr>
          <w:szCs w:val="20"/>
        </w:rPr>
        <w:t> </w:t>
      </w:r>
      <w:r w:rsidRPr="002C35EE">
        <w:rPr>
          <w:szCs w:val="20"/>
        </w:rPr>
        <w:t>pracovní rehabilitaci písemně oznámit příslušné OSSZ s uvedením data zahájení, místa výkonu, denního rozsahu a celkové délky trv</w:t>
      </w:r>
      <w:r w:rsidR="00BA456F">
        <w:rPr>
          <w:szCs w:val="20"/>
        </w:rPr>
        <w:t>ání pracovní rehabilitace</w:t>
      </w:r>
      <w:r w:rsidRPr="002C35EE">
        <w:rPr>
          <w:szCs w:val="20"/>
        </w:rPr>
        <w:t xml:space="preserve">, a do 5 kalendářních dnů písemně oznámit její ukončení (§ 69 odst. 5 </w:t>
      </w:r>
      <w:proofErr w:type="spellStart"/>
      <w:r w:rsidRPr="002C35EE">
        <w:rPr>
          <w:szCs w:val="20"/>
        </w:rPr>
        <w:t>ZoZ</w:t>
      </w:r>
      <w:proofErr w:type="spellEnd"/>
      <w:r w:rsidRPr="002C35EE">
        <w:rPr>
          <w:szCs w:val="20"/>
        </w:rPr>
        <w:t xml:space="preserve">). </w:t>
      </w:r>
    </w:p>
    <w:p w14:paraId="39634B8C" w14:textId="77777777" w:rsidR="003904DC" w:rsidRPr="002C35EE" w:rsidRDefault="003904DC" w:rsidP="003904DC">
      <w:pPr>
        <w:jc w:val="both"/>
        <w:rPr>
          <w:color w:val="4472C4"/>
          <w:szCs w:val="20"/>
        </w:rPr>
      </w:pPr>
    </w:p>
    <w:p w14:paraId="3156083C" w14:textId="5577574E" w:rsidR="003904DC" w:rsidRPr="002C35EE" w:rsidRDefault="003904DC" w:rsidP="00107D49">
      <w:pPr>
        <w:numPr>
          <w:ilvl w:val="0"/>
          <w:numId w:val="22"/>
        </w:numPr>
        <w:jc w:val="both"/>
        <w:rPr>
          <w:szCs w:val="20"/>
        </w:rPr>
      </w:pPr>
      <w:r w:rsidRPr="002C35EE">
        <w:rPr>
          <w:szCs w:val="20"/>
        </w:rPr>
        <w:t xml:space="preserve">Na základě výše uvedené skutečnosti je povinen lékař, který při KLP </w:t>
      </w:r>
      <w:proofErr w:type="spellStart"/>
      <w:r w:rsidRPr="002C35EE">
        <w:rPr>
          <w:szCs w:val="20"/>
        </w:rPr>
        <w:t>oduzná</w:t>
      </w:r>
      <w:proofErr w:type="spellEnd"/>
      <w:r w:rsidRPr="002C35EE">
        <w:rPr>
          <w:szCs w:val="20"/>
        </w:rPr>
        <w:t xml:space="preserve"> invaliditu, vyhodnotit potřebu pracovní rehabilitace pro pojištěnce z posudkového hlediska. Doporučení o potřebě pracovní rehabilitace se nevydává pro každý případ oduznání invalidity, ale pouze v případech, kdy </w:t>
      </w:r>
      <w:r w:rsidR="00B7556D">
        <w:rPr>
          <w:szCs w:val="20"/>
        </w:rPr>
        <w:t>delší trvání invalidity (cca 3 až</w:t>
      </w:r>
      <w:r w:rsidRPr="002C35EE">
        <w:rPr>
          <w:szCs w:val="20"/>
        </w:rPr>
        <w:t xml:space="preserve"> 5 let) vedlo ke ztrátě pracovních návyků a dovedností, případně došlo též ke ztrátě kvalifikace. Vzhledem k tomu, že se jedná o doporučení, mělo by být vydáváno v situacích, kdy to dle odborné úvahy lékaře LPS pojištěnec potřebuje, ale současně tehdy, pokud pojištěnec má zájem takové doporučení využít</w:t>
      </w:r>
      <w:r w:rsidR="00BB13E2" w:rsidRPr="002C35EE">
        <w:rPr>
          <w:szCs w:val="20"/>
        </w:rPr>
        <w:t xml:space="preserve">. </w:t>
      </w:r>
      <w:r w:rsidRPr="002C35EE">
        <w:rPr>
          <w:szCs w:val="20"/>
        </w:rPr>
        <w:t>Lékař LPS se v indikovaných případech vyjádří na závěr posudkového zhodnocení ke skutečnosti, zda posuzované osobě doporučuje či nedoporučuje pracovní rehabilitaci. Doporučení o potřebě pracovní rehabil</w:t>
      </w:r>
      <w:r w:rsidR="0095752D" w:rsidRPr="002C35EE">
        <w:rPr>
          <w:szCs w:val="20"/>
        </w:rPr>
        <w:t>itace je samostatným dokumentem</w:t>
      </w:r>
      <w:r w:rsidR="00B53415" w:rsidRPr="002C35EE">
        <w:rPr>
          <w:szCs w:val="20"/>
        </w:rPr>
        <w:t xml:space="preserve"> (tento však není automaticky generován aplikací PSL)</w:t>
      </w:r>
      <w:r w:rsidR="0095752D" w:rsidRPr="002C35EE">
        <w:rPr>
          <w:szCs w:val="20"/>
        </w:rPr>
        <w:t>.</w:t>
      </w:r>
      <w:r w:rsidRPr="002C35EE">
        <w:rPr>
          <w:szCs w:val="20"/>
        </w:rPr>
        <w:t xml:space="preserve"> </w:t>
      </w:r>
      <w:bookmarkStart w:id="10" w:name="OLE_LINK1"/>
      <w:bookmarkStart w:id="11" w:name="OLE_LINK2"/>
    </w:p>
    <w:p w14:paraId="4C86BF7C" w14:textId="77777777" w:rsidR="003904DC" w:rsidRPr="002C35EE" w:rsidRDefault="003904DC" w:rsidP="003904DC">
      <w:pPr>
        <w:rPr>
          <w:b/>
          <w:sz w:val="22"/>
        </w:rPr>
      </w:pPr>
    </w:p>
    <w:p w14:paraId="686CE225" w14:textId="77777777" w:rsidR="003904DC" w:rsidRPr="002C35EE" w:rsidRDefault="003904DC" w:rsidP="003904DC">
      <w:pPr>
        <w:rPr>
          <w:b/>
          <w:sz w:val="22"/>
        </w:rPr>
      </w:pPr>
    </w:p>
    <w:p w14:paraId="342C8713" w14:textId="77777777" w:rsidR="003904DC" w:rsidRPr="002C35EE" w:rsidRDefault="003904DC" w:rsidP="001A38AA">
      <w:pPr>
        <w:rPr>
          <w:b/>
          <w:color w:val="FF0000"/>
        </w:rPr>
      </w:pPr>
      <w:r w:rsidRPr="002C35EE">
        <w:t>Čl. 11</w:t>
      </w:r>
    </w:p>
    <w:p w14:paraId="2B46B161" w14:textId="77777777" w:rsidR="003904DC" w:rsidRPr="002C35EE" w:rsidRDefault="003904DC" w:rsidP="001A38AA">
      <w:pPr>
        <w:pStyle w:val="Nadpis2"/>
      </w:pPr>
      <w:bookmarkStart w:id="12" w:name="_Toc63412839"/>
      <w:r w:rsidRPr="002C35EE">
        <w:t>Zajištění vyšetření a posuzování zdravotního stavu</w:t>
      </w:r>
      <w:bookmarkEnd w:id="12"/>
      <w:r w:rsidRPr="002C35EE">
        <w:t xml:space="preserve"> </w:t>
      </w:r>
    </w:p>
    <w:p w14:paraId="520FA909" w14:textId="77777777" w:rsidR="003904DC" w:rsidRPr="002C35EE" w:rsidRDefault="003904DC" w:rsidP="001A38AA">
      <w:pPr>
        <w:pStyle w:val="Nadpis2"/>
      </w:pPr>
      <w:bookmarkStart w:id="13" w:name="_Toc63412840"/>
      <w:r w:rsidRPr="002C35EE">
        <w:t>pro účely důchodového pojištění se zahraničním prvkem</w:t>
      </w:r>
      <w:bookmarkEnd w:id="13"/>
    </w:p>
    <w:p w14:paraId="3DD48D18" w14:textId="77777777" w:rsidR="003904DC" w:rsidRPr="002C35EE" w:rsidRDefault="003904DC" w:rsidP="003904DC">
      <w:pPr>
        <w:tabs>
          <w:tab w:val="num" w:pos="900"/>
        </w:tabs>
        <w:jc w:val="both"/>
        <w:rPr>
          <w:szCs w:val="20"/>
        </w:rPr>
      </w:pPr>
    </w:p>
    <w:p w14:paraId="1E35AEDB" w14:textId="534FB141" w:rsidR="003904DC" w:rsidRPr="002C35EE" w:rsidRDefault="003904DC" w:rsidP="00134496">
      <w:pPr>
        <w:numPr>
          <w:ilvl w:val="0"/>
          <w:numId w:val="28"/>
        </w:numPr>
        <w:tabs>
          <w:tab w:val="num" w:pos="900"/>
        </w:tabs>
        <w:jc w:val="both"/>
        <w:rPr>
          <w:iCs/>
          <w:szCs w:val="20"/>
        </w:rPr>
      </w:pPr>
      <w:r w:rsidRPr="002C35EE">
        <w:rPr>
          <w:rFonts w:cs="Tahoma"/>
          <w:szCs w:val="20"/>
        </w:rPr>
        <w:t xml:space="preserve">Uplatní-li žádost o invalidní důchod osoba, která trvale bydlí nebo pobývá na území ČR, a která byla důchodově pojištěna v ČR a v jiném (nebo ve více) </w:t>
      </w:r>
      <w:r w:rsidRPr="002C35EE">
        <w:rPr>
          <w:rFonts w:cs="Tahoma"/>
          <w:b/>
          <w:szCs w:val="20"/>
        </w:rPr>
        <w:t>členském státě EU</w:t>
      </w:r>
      <w:r w:rsidRPr="002C35EE">
        <w:rPr>
          <w:rFonts w:cs="Tahoma"/>
          <w:szCs w:val="20"/>
        </w:rPr>
        <w:t xml:space="preserve"> a uplatňuje žádost o</w:t>
      </w:r>
      <w:r w:rsidR="0095752D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důchod z obou (či více) států EU souběžně, zašle ČSSZ zahraničnímu nositeli pojištění spolu s ž</w:t>
      </w:r>
      <w:r w:rsidR="003F6844">
        <w:rPr>
          <w:rFonts w:cs="Tahoma"/>
          <w:szCs w:val="20"/>
        </w:rPr>
        <w:t>ádostí o invalidní důchod (SED P</w:t>
      </w:r>
      <w:r w:rsidR="00852AC3">
        <w:rPr>
          <w:rFonts w:cs="Tahoma"/>
          <w:szCs w:val="20"/>
        </w:rPr>
        <w:t xml:space="preserve"> </w:t>
      </w:r>
      <w:r w:rsidR="003F6844">
        <w:rPr>
          <w:rFonts w:cs="Tahoma"/>
          <w:szCs w:val="20"/>
        </w:rPr>
        <w:t>2200</w:t>
      </w:r>
      <w:r w:rsidRPr="002C35EE">
        <w:rPr>
          <w:rFonts w:cs="Tahoma"/>
          <w:szCs w:val="20"/>
        </w:rPr>
        <w:t>)</w:t>
      </w:r>
      <w:r w:rsidR="002B0B6D">
        <w:rPr>
          <w:rFonts w:cs="Tahoma"/>
          <w:szCs w:val="20"/>
        </w:rPr>
        <w:t xml:space="preserve"> také vyplněný formulář E 213 </w:t>
      </w:r>
      <w:r w:rsidRPr="002C35EE">
        <w:rPr>
          <w:rFonts w:cs="Tahoma"/>
          <w:szCs w:val="20"/>
        </w:rPr>
        <w:t xml:space="preserve">či </w:t>
      </w:r>
      <w:r w:rsidR="00C619AB">
        <w:rPr>
          <w:rFonts w:cs="Tahoma"/>
          <w:szCs w:val="20"/>
        </w:rPr>
        <w:t>„</w:t>
      </w:r>
      <w:r w:rsidR="006736C0">
        <w:rPr>
          <w:szCs w:val="20"/>
        </w:rPr>
        <w:t>Podrobnou lékařskou zprávu</w:t>
      </w:r>
      <w:r w:rsidR="00C619AB">
        <w:rPr>
          <w:szCs w:val="20"/>
        </w:rPr>
        <w:t>“</w:t>
      </w:r>
      <w:r w:rsidRPr="002C35EE">
        <w:rPr>
          <w:szCs w:val="20"/>
        </w:rPr>
        <w:t xml:space="preserve"> </w:t>
      </w:r>
      <w:r w:rsidRPr="002C35EE">
        <w:rPr>
          <w:rFonts w:cs="Tahoma"/>
          <w:szCs w:val="20"/>
        </w:rPr>
        <w:t>pro účely posouzení zdravotního stavu zahraničním nositelem pojištění. Údaje ze zdravotnické d</w:t>
      </w:r>
      <w:r w:rsidR="002B0B6D">
        <w:rPr>
          <w:rFonts w:cs="Tahoma"/>
          <w:szCs w:val="20"/>
        </w:rPr>
        <w:t>okumentace na formuláři E 213</w:t>
      </w:r>
      <w:r w:rsidR="007A6486">
        <w:rPr>
          <w:rFonts w:cs="Tahoma"/>
          <w:szCs w:val="20"/>
        </w:rPr>
        <w:t xml:space="preserve"> či</w:t>
      </w:r>
      <w:r w:rsidR="006736C0">
        <w:rPr>
          <w:rFonts w:cs="Tahoma"/>
          <w:szCs w:val="20"/>
        </w:rPr>
        <w:t xml:space="preserve"> v </w:t>
      </w:r>
      <w:r w:rsidR="00C619AB">
        <w:rPr>
          <w:szCs w:val="20"/>
        </w:rPr>
        <w:t>„Podrobné lékařské zprávě“</w:t>
      </w:r>
      <w:r w:rsidRPr="002C35EE">
        <w:rPr>
          <w:szCs w:val="20"/>
        </w:rPr>
        <w:t xml:space="preserve"> </w:t>
      </w:r>
      <w:r w:rsidRPr="002C35EE">
        <w:rPr>
          <w:rFonts w:cs="Tahoma"/>
          <w:szCs w:val="20"/>
        </w:rPr>
        <w:t xml:space="preserve">se v případě, že je provedení lékařského vyšetření v zájmu institucí obou států, poskytují zahraničnímu nositeli pojištění bezplatně. </w:t>
      </w:r>
      <w:r w:rsidR="002B0B6D">
        <w:rPr>
          <w:rFonts w:cs="Tahoma"/>
          <w:b/>
          <w:szCs w:val="20"/>
        </w:rPr>
        <w:t>Formulář E 213</w:t>
      </w:r>
      <w:r w:rsidRPr="002C35EE">
        <w:rPr>
          <w:rFonts w:cs="Tahoma"/>
          <w:b/>
          <w:szCs w:val="20"/>
        </w:rPr>
        <w:t xml:space="preserve"> event. </w:t>
      </w:r>
      <w:r w:rsidR="00C619AB">
        <w:rPr>
          <w:b/>
          <w:szCs w:val="20"/>
        </w:rPr>
        <w:t>„Podrobnou lékařskou zprávu“</w:t>
      </w:r>
      <w:r w:rsidRPr="002C35EE">
        <w:rPr>
          <w:b/>
          <w:szCs w:val="20"/>
        </w:rPr>
        <w:t xml:space="preserve"> </w:t>
      </w:r>
      <w:r w:rsidRPr="002C35EE">
        <w:rPr>
          <w:rFonts w:cs="Tahoma"/>
          <w:b/>
          <w:szCs w:val="20"/>
        </w:rPr>
        <w:t>v ČR vyplňuje OL žadatele o dávku.</w:t>
      </w:r>
      <w:r w:rsidRPr="002C35EE">
        <w:rPr>
          <w:rFonts w:cs="Tahoma"/>
          <w:szCs w:val="20"/>
        </w:rPr>
        <w:t xml:space="preserve"> Pokud o to zahraniční nositel pojištění požádá, lze v takových případech bezplatně poskytnout i kopii zdravotnické dokumentace z posudkového spisu.</w:t>
      </w:r>
      <w:r w:rsidR="00134496">
        <w:rPr>
          <w:rFonts w:cs="Tahoma"/>
          <w:szCs w:val="20"/>
        </w:rPr>
        <w:t xml:space="preserve"> </w:t>
      </w:r>
      <w:r w:rsidR="00134496" w:rsidRPr="00134496">
        <w:rPr>
          <w:rFonts w:cs="Tahoma"/>
          <w:szCs w:val="20"/>
        </w:rPr>
        <w:t>Případy, kdy ČSSZ hradí zahraničnímu nositeli pojištění náklady za provedené lékařské prohlídky</w:t>
      </w:r>
      <w:r w:rsidR="00134496">
        <w:rPr>
          <w:rFonts w:cs="Tahoma"/>
          <w:szCs w:val="20"/>
        </w:rPr>
        <w:t>, včetně postupů při jejich fakturaci, jsou stanoveny v</w:t>
      </w:r>
      <w:r w:rsidR="00E17391">
        <w:rPr>
          <w:rFonts w:cs="Tahoma"/>
          <w:szCs w:val="20"/>
        </w:rPr>
        <w:t> MP ke</w:t>
      </w:r>
      <w:r w:rsidR="00134496">
        <w:rPr>
          <w:rFonts w:cs="Tahoma"/>
          <w:szCs w:val="20"/>
        </w:rPr>
        <w:t> </w:t>
      </w:r>
      <w:r w:rsidR="00492141">
        <w:rPr>
          <w:rFonts w:cs="Tahoma"/>
          <w:szCs w:val="20"/>
        </w:rPr>
        <w:t>koordinačním</w:t>
      </w:r>
      <w:r w:rsidR="00134496">
        <w:rPr>
          <w:rFonts w:cs="Tahoma"/>
          <w:szCs w:val="20"/>
        </w:rPr>
        <w:t xml:space="preserve"> </w:t>
      </w:r>
      <w:r w:rsidR="00E17391">
        <w:rPr>
          <w:rFonts w:cs="Tahoma"/>
          <w:szCs w:val="20"/>
        </w:rPr>
        <w:t>nařízení</w:t>
      </w:r>
      <w:r w:rsidR="00492141">
        <w:rPr>
          <w:rFonts w:cs="Tahoma"/>
          <w:szCs w:val="20"/>
        </w:rPr>
        <w:t>m</w:t>
      </w:r>
      <w:r w:rsidR="00134496">
        <w:rPr>
          <w:rFonts w:cs="Tahoma"/>
          <w:szCs w:val="20"/>
        </w:rPr>
        <w:t>.</w:t>
      </w:r>
    </w:p>
    <w:p w14:paraId="0C81D8EF" w14:textId="77777777" w:rsidR="003904DC" w:rsidRPr="002C35EE" w:rsidRDefault="003904DC" w:rsidP="003904DC">
      <w:pPr>
        <w:tabs>
          <w:tab w:val="num" w:pos="900"/>
        </w:tabs>
        <w:jc w:val="both"/>
        <w:rPr>
          <w:iCs/>
          <w:szCs w:val="20"/>
        </w:rPr>
      </w:pPr>
    </w:p>
    <w:p w14:paraId="6C6C0657" w14:textId="77777777" w:rsidR="003904DC" w:rsidRPr="002C35EE" w:rsidRDefault="003904DC" w:rsidP="00107D49">
      <w:pPr>
        <w:numPr>
          <w:ilvl w:val="0"/>
          <w:numId w:val="28"/>
        </w:numPr>
        <w:tabs>
          <w:tab w:val="num" w:pos="900"/>
        </w:tabs>
        <w:jc w:val="both"/>
        <w:rPr>
          <w:iCs/>
          <w:szCs w:val="20"/>
        </w:rPr>
      </w:pPr>
      <w:r w:rsidRPr="002C35EE">
        <w:rPr>
          <w:iCs/>
          <w:szCs w:val="20"/>
        </w:rPr>
        <w:t xml:space="preserve">Uplatní-li žádost o invalidní důchod osoba, která trvale bydlí nebo pobývá na území ČR, a která byla důchodově pojištěna v ČR a v jiném státě, s nímž má ČR uzavřenou </w:t>
      </w:r>
      <w:r w:rsidRPr="002C35EE">
        <w:rPr>
          <w:b/>
          <w:iCs/>
          <w:szCs w:val="20"/>
        </w:rPr>
        <w:t>bilaterální smlouvu</w:t>
      </w:r>
      <w:r w:rsidRPr="002C35EE">
        <w:rPr>
          <w:iCs/>
          <w:szCs w:val="20"/>
        </w:rPr>
        <w:t xml:space="preserve"> o</w:t>
      </w:r>
      <w:r w:rsidR="00A46E2C" w:rsidRPr="002C35EE">
        <w:rPr>
          <w:iCs/>
          <w:szCs w:val="20"/>
        </w:rPr>
        <w:t> </w:t>
      </w:r>
      <w:r w:rsidRPr="002C35EE">
        <w:rPr>
          <w:iCs/>
          <w:szCs w:val="20"/>
        </w:rPr>
        <w:t>sociálním zabezpečení, přičemž uplatňuje žádost o důchod z obou států souběžně, zašle ČSSZ zahraničnímu nositeli pojištění spolu s žádostí o invalidní důchod také vyplněný bilaterální formulář určený pro účely posouzení zdravotního stavu zahraničním nositelem pojištění, pokud byl smluvními stranami dohodnut.</w:t>
      </w:r>
    </w:p>
    <w:p w14:paraId="073C1652" w14:textId="77777777" w:rsidR="003904DC" w:rsidRPr="002C35EE" w:rsidRDefault="003904DC" w:rsidP="003904DC">
      <w:pPr>
        <w:tabs>
          <w:tab w:val="num" w:pos="900"/>
        </w:tabs>
        <w:jc w:val="both"/>
        <w:rPr>
          <w:szCs w:val="20"/>
        </w:rPr>
      </w:pPr>
    </w:p>
    <w:p w14:paraId="2730EBAE" w14:textId="38B78DFB" w:rsidR="003904DC" w:rsidRPr="002C35EE" w:rsidRDefault="003904DC" w:rsidP="009827EA">
      <w:pPr>
        <w:numPr>
          <w:ilvl w:val="0"/>
          <w:numId w:val="28"/>
        </w:numPr>
        <w:tabs>
          <w:tab w:val="num" w:pos="900"/>
        </w:tabs>
        <w:jc w:val="both"/>
        <w:rPr>
          <w:szCs w:val="20"/>
        </w:rPr>
      </w:pPr>
      <w:r w:rsidRPr="002C35EE">
        <w:rPr>
          <w:szCs w:val="20"/>
        </w:rPr>
        <w:t>Pracovní postupy při zajištění vyšetření a posuzování zdra</w:t>
      </w:r>
      <w:r w:rsidR="00D572D2">
        <w:rPr>
          <w:szCs w:val="20"/>
        </w:rPr>
        <w:t>votního stavu v </w:t>
      </w:r>
      <w:r w:rsidRPr="002C35EE">
        <w:rPr>
          <w:szCs w:val="20"/>
        </w:rPr>
        <w:t>případech</w:t>
      </w:r>
      <w:r w:rsidR="00F315F3">
        <w:rPr>
          <w:szCs w:val="20"/>
        </w:rPr>
        <w:t xml:space="preserve"> uvedených v odstavci 1, </w:t>
      </w:r>
      <w:r w:rsidR="00D572D2">
        <w:rPr>
          <w:szCs w:val="20"/>
        </w:rPr>
        <w:t>2</w:t>
      </w:r>
      <w:r w:rsidR="00F315F3">
        <w:rPr>
          <w:szCs w:val="20"/>
        </w:rPr>
        <w:t xml:space="preserve"> a 5</w:t>
      </w:r>
      <w:r w:rsidR="00D572D2">
        <w:rPr>
          <w:szCs w:val="20"/>
        </w:rPr>
        <w:t>,</w:t>
      </w:r>
      <w:r w:rsidR="007D289C">
        <w:rPr>
          <w:szCs w:val="20"/>
        </w:rPr>
        <w:t xml:space="preserve"> </w:t>
      </w:r>
      <w:r w:rsidR="009827EA">
        <w:rPr>
          <w:szCs w:val="20"/>
        </w:rPr>
        <w:t>včetně postupů v případě</w:t>
      </w:r>
      <w:r w:rsidR="009827EA" w:rsidRPr="009827EA">
        <w:rPr>
          <w:szCs w:val="20"/>
        </w:rPr>
        <w:t>, kdy ČSSZ hradí zahraničnímu nositeli pojištění náklady za p</w:t>
      </w:r>
      <w:r w:rsidR="009827EA">
        <w:rPr>
          <w:szCs w:val="20"/>
        </w:rPr>
        <w:t>rovedené lékařské prohlídky (a jejich fakturaci),</w:t>
      </w:r>
      <w:r w:rsidR="009827EA" w:rsidRPr="009827EA">
        <w:rPr>
          <w:szCs w:val="20"/>
        </w:rPr>
        <w:t xml:space="preserve"> </w:t>
      </w:r>
      <w:r w:rsidR="009827EA">
        <w:rPr>
          <w:szCs w:val="20"/>
        </w:rPr>
        <w:t>jsou</w:t>
      </w:r>
      <w:r w:rsidR="007D289C">
        <w:rPr>
          <w:szCs w:val="20"/>
        </w:rPr>
        <w:t xml:space="preserve"> podrobně popsány v čl.</w:t>
      </w:r>
      <w:r w:rsidR="00AD65B0">
        <w:rPr>
          <w:szCs w:val="20"/>
        </w:rPr>
        <w:t xml:space="preserve"> 69 až 74</w:t>
      </w:r>
      <w:r w:rsidR="007D289C">
        <w:rPr>
          <w:szCs w:val="20"/>
        </w:rPr>
        <w:t xml:space="preserve"> Metodického</w:t>
      </w:r>
      <w:r w:rsidRPr="002C35EE">
        <w:rPr>
          <w:szCs w:val="20"/>
        </w:rPr>
        <w:t xml:space="preserve"> pokynu</w:t>
      </w:r>
      <w:r w:rsidR="007D289C">
        <w:rPr>
          <w:szCs w:val="20"/>
        </w:rPr>
        <w:t xml:space="preserve"> vrchní ředitelky úseku sociálního pojištění, Provádění nařízení EP a Rady (ES) 883/2004 a nařízení EP a Rady (ES) 987/2009 v oblasti důchodového pojištění</w:t>
      </w:r>
      <w:r w:rsidR="00852AC3" w:rsidRPr="00852AC3">
        <w:t xml:space="preserve"> </w:t>
      </w:r>
      <w:r w:rsidR="00F315F3">
        <w:rPr>
          <w:szCs w:val="20"/>
        </w:rPr>
        <w:t>a metodických pokynech</w:t>
      </w:r>
      <w:r w:rsidR="00852AC3" w:rsidRPr="00852AC3">
        <w:rPr>
          <w:szCs w:val="20"/>
        </w:rPr>
        <w:t xml:space="preserve"> k provádění jednotlivých bilaterálních smluv o sociálním zabezpečení</w:t>
      </w:r>
      <w:r w:rsidRPr="002C35EE">
        <w:rPr>
          <w:szCs w:val="20"/>
        </w:rPr>
        <w:t xml:space="preserve">. </w:t>
      </w:r>
    </w:p>
    <w:p w14:paraId="1ACE4C47" w14:textId="77777777" w:rsidR="003904DC" w:rsidRPr="002C35EE" w:rsidRDefault="003904DC" w:rsidP="003904DC">
      <w:pPr>
        <w:tabs>
          <w:tab w:val="num" w:pos="900"/>
        </w:tabs>
        <w:jc w:val="both"/>
        <w:rPr>
          <w:szCs w:val="20"/>
        </w:rPr>
      </w:pPr>
    </w:p>
    <w:p w14:paraId="77510001" w14:textId="047064CC" w:rsidR="003904DC" w:rsidRPr="002C35EE" w:rsidRDefault="003904DC" w:rsidP="00107D49">
      <w:pPr>
        <w:numPr>
          <w:ilvl w:val="0"/>
          <w:numId w:val="28"/>
        </w:numPr>
        <w:tabs>
          <w:tab w:val="num" w:pos="900"/>
        </w:tabs>
        <w:jc w:val="both"/>
        <w:rPr>
          <w:szCs w:val="20"/>
        </w:rPr>
      </w:pPr>
      <w:r w:rsidRPr="002C35EE">
        <w:rPr>
          <w:szCs w:val="20"/>
        </w:rPr>
        <w:t xml:space="preserve">Ve vzájemně mezistátně předávané zdravotnické dokumentaci </w:t>
      </w:r>
      <w:r w:rsidR="00AD65B0">
        <w:rPr>
          <w:szCs w:val="20"/>
        </w:rPr>
        <w:t>je používána Mezinárodní klasifikace nemocí. D</w:t>
      </w:r>
      <w:r w:rsidRPr="002C35EE">
        <w:rPr>
          <w:szCs w:val="20"/>
        </w:rPr>
        <w:t>okumentace musí být pořízena v čitelné formě (psaná na počítači, popř. psacím strojem), umožňující překlad a</w:t>
      </w:r>
      <w:r w:rsidR="00A46E2C" w:rsidRPr="002C35EE">
        <w:rPr>
          <w:szCs w:val="20"/>
        </w:rPr>
        <w:t> </w:t>
      </w:r>
      <w:r w:rsidRPr="002C35EE">
        <w:rPr>
          <w:szCs w:val="20"/>
        </w:rPr>
        <w:t>skenování.</w:t>
      </w:r>
    </w:p>
    <w:p w14:paraId="797A19C0" w14:textId="77777777" w:rsidR="003904DC" w:rsidRPr="002C35EE" w:rsidRDefault="003904DC" w:rsidP="003904DC">
      <w:pPr>
        <w:tabs>
          <w:tab w:val="num" w:pos="900"/>
        </w:tabs>
        <w:jc w:val="both"/>
        <w:rPr>
          <w:szCs w:val="20"/>
        </w:rPr>
      </w:pPr>
    </w:p>
    <w:p w14:paraId="5C3AD076" w14:textId="6DCDC0D0" w:rsidR="003904DC" w:rsidRPr="002C35EE" w:rsidRDefault="003904DC" w:rsidP="0031573E">
      <w:pPr>
        <w:numPr>
          <w:ilvl w:val="0"/>
          <w:numId w:val="28"/>
        </w:numPr>
        <w:tabs>
          <w:tab w:val="num" w:pos="900"/>
        </w:tabs>
        <w:jc w:val="both"/>
        <w:rPr>
          <w:szCs w:val="20"/>
        </w:rPr>
      </w:pPr>
      <w:r w:rsidRPr="002C35EE">
        <w:rPr>
          <w:szCs w:val="20"/>
        </w:rPr>
        <w:t xml:space="preserve">Posuzování zdravotního stavu a pracovní schopnosti </w:t>
      </w:r>
      <w:r w:rsidRPr="002C35EE">
        <w:rPr>
          <w:b/>
          <w:szCs w:val="20"/>
        </w:rPr>
        <w:t>českých pojištěnců, pobývajících v zahraničí</w:t>
      </w:r>
      <w:r w:rsidRPr="002C35EE">
        <w:rPr>
          <w:szCs w:val="20"/>
        </w:rPr>
        <w:t>, se řídí příslušnými právními předpisy ČR a zajišťují je lékaři LPS</w:t>
      </w:r>
      <w:r w:rsidR="0031573E" w:rsidRPr="0031573E">
        <w:t xml:space="preserve"> </w:t>
      </w:r>
      <w:r w:rsidR="0031573E">
        <w:t xml:space="preserve">na základě </w:t>
      </w:r>
      <w:r w:rsidR="0031573E" w:rsidRPr="0031573E">
        <w:rPr>
          <w:szCs w:val="20"/>
        </w:rPr>
        <w:t>zahraniční Podrobné lékařské zprávy nebo formuláře E 213, případn</w:t>
      </w:r>
      <w:r w:rsidR="0031573E">
        <w:rPr>
          <w:szCs w:val="20"/>
        </w:rPr>
        <w:t>ě jiné zdravotnické dokumentace</w:t>
      </w:r>
      <w:r w:rsidRPr="002C35EE">
        <w:rPr>
          <w:szCs w:val="20"/>
        </w:rPr>
        <w:t>.</w:t>
      </w:r>
      <w:r w:rsidR="00390997">
        <w:rPr>
          <w:szCs w:val="20"/>
        </w:rPr>
        <w:t xml:space="preserve"> </w:t>
      </w:r>
      <w:r w:rsidR="00390997" w:rsidRPr="00390997">
        <w:rPr>
          <w:szCs w:val="20"/>
        </w:rPr>
        <w:t>Pracovní postupy při zajištění</w:t>
      </w:r>
      <w:r w:rsidR="00F315F3">
        <w:rPr>
          <w:szCs w:val="20"/>
        </w:rPr>
        <w:t xml:space="preserve"> překladu zdravotnické dokumentace se řídí Směrnicí ředitelky odboru kanceláře ústředního ředitele ČSSZ, </w:t>
      </w:r>
      <w:r w:rsidR="00F315F3" w:rsidRPr="00F315F3">
        <w:rPr>
          <w:szCs w:val="20"/>
        </w:rPr>
        <w:t>Zajišťování překladů a tlumočení v České správě sociálního zabezpečení</w:t>
      </w:r>
      <w:r w:rsidR="00F315F3">
        <w:rPr>
          <w:szCs w:val="20"/>
        </w:rPr>
        <w:t>.</w:t>
      </w:r>
    </w:p>
    <w:p w14:paraId="575C267E" w14:textId="77777777" w:rsidR="003904DC" w:rsidRPr="002C35EE" w:rsidRDefault="003904DC" w:rsidP="003904DC">
      <w:pPr>
        <w:tabs>
          <w:tab w:val="num" w:pos="900"/>
        </w:tabs>
        <w:jc w:val="both"/>
        <w:rPr>
          <w:szCs w:val="20"/>
        </w:rPr>
      </w:pPr>
    </w:p>
    <w:p w14:paraId="053D91A2" w14:textId="358CC2FD" w:rsidR="003904DC" w:rsidRPr="002C35EE" w:rsidRDefault="003904DC" w:rsidP="00107D49">
      <w:pPr>
        <w:numPr>
          <w:ilvl w:val="0"/>
          <w:numId w:val="28"/>
        </w:numPr>
        <w:tabs>
          <w:tab w:val="num" w:pos="900"/>
        </w:tabs>
        <w:jc w:val="both"/>
        <w:rPr>
          <w:szCs w:val="20"/>
        </w:rPr>
      </w:pPr>
      <w:r w:rsidRPr="002C35EE">
        <w:rPr>
          <w:szCs w:val="20"/>
        </w:rPr>
        <w:t>Posuzování zdravotního stavu a pracovní schopnosti českých pojištěnců, pobývajících v zahraničí</w:t>
      </w:r>
      <w:r w:rsidRPr="002C35EE">
        <w:rPr>
          <w:b/>
          <w:szCs w:val="20"/>
        </w:rPr>
        <w:t>,</w:t>
      </w:r>
      <w:r w:rsidRPr="002C35EE">
        <w:rPr>
          <w:szCs w:val="20"/>
        </w:rPr>
        <w:t xml:space="preserve"> probíhá zpravidla v nepřítomnosti posuzovaných. </w:t>
      </w:r>
      <w:r w:rsidR="006B38D2">
        <w:rPr>
          <w:szCs w:val="20"/>
        </w:rPr>
        <w:t xml:space="preserve">Oddělení </w:t>
      </w:r>
      <w:r w:rsidR="00951151">
        <w:rPr>
          <w:szCs w:val="20"/>
        </w:rPr>
        <w:t xml:space="preserve">LPS OSSZ nebo oddělení LPS </w:t>
      </w:r>
      <w:r w:rsidRPr="002C35EE">
        <w:rPr>
          <w:szCs w:val="20"/>
        </w:rPr>
        <w:t>ČSSZ zašle posuzovanému na adresu do státu, kde posuzovaný pobývá</w:t>
      </w:r>
      <w:r w:rsidR="00883D45">
        <w:rPr>
          <w:szCs w:val="20"/>
        </w:rPr>
        <w:t>,</w:t>
      </w:r>
      <w:r w:rsidRPr="002C35EE">
        <w:rPr>
          <w:szCs w:val="20"/>
        </w:rPr>
        <w:t xml:space="preserve"> informaci o době a místu jednání s tím, že se osobní účast posuzovaného na jednání nepředpokládá. Cestovní náklady v těchto případech ČSSZ nehradí. V odůvodněných, zcela výjimečných případech lze posuzovaného pozvat, což lze označit jako podmínku projednání. V takových případech ovšem ČSSZ cestovní náklady posuzovanému hradí. Vzhledem k tomu, že se může jednat také o náklady spojené s nutným doprovodem nebo převozem, je v takových případech nutné</w:t>
      </w:r>
      <w:r w:rsidR="007103CD">
        <w:rPr>
          <w:szCs w:val="20"/>
        </w:rPr>
        <w:t xml:space="preserve"> tyto náklady předem vyčíslit</w:t>
      </w:r>
      <w:r w:rsidR="00951151">
        <w:rPr>
          <w:szCs w:val="20"/>
        </w:rPr>
        <w:t xml:space="preserve"> a vyžádat souhlas odboru lékařské posudkové služby</w:t>
      </w:r>
      <w:r w:rsidRPr="002C35EE">
        <w:rPr>
          <w:szCs w:val="20"/>
        </w:rPr>
        <w:t xml:space="preserve"> ústředí ČSSZ. </w:t>
      </w:r>
    </w:p>
    <w:p w14:paraId="2608AFDF" w14:textId="77777777" w:rsidR="003904DC" w:rsidRPr="002C35EE" w:rsidRDefault="003904DC" w:rsidP="003904DC">
      <w:pPr>
        <w:ind w:left="708"/>
        <w:rPr>
          <w:szCs w:val="20"/>
        </w:rPr>
      </w:pPr>
    </w:p>
    <w:p w14:paraId="364FC472" w14:textId="1A51C34D" w:rsidR="003904DC" w:rsidRPr="002C35EE" w:rsidRDefault="003904DC" w:rsidP="00134496">
      <w:pPr>
        <w:numPr>
          <w:ilvl w:val="0"/>
          <w:numId w:val="28"/>
        </w:numPr>
        <w:tabs>
          <w:tab w:val="num" w:pos="900"/>
        </w:tabs>
        <w:jc w:val="both"/>
        <w:rPr>
          <w:szCs w:val="20"/>
        </w:rPr>
      </w:pPr>
      <w:r w:rsidRPr="002C35EE">
        <w:rPr>
          <w:szCs w:val="20"/>
        </w:rPr>
        <w:t xml:space="preserve">K posouzení zdravotního stavu a pracovní schopnosti českých pojištěnců, pobývajících v zahraničí, dochází zpravidla s určitým časovým prodlením, souvisejícím se složitějším administrativním postupem. Při stanovování </w:t>
      </w:r>
      <w:r w:rsidRPr="002C35EE">
        <w:rPr>
          <w:b/>
          <w:szCs w:val="20"/>
        </w:rPr>
        <w:t>KLP je proto nezbytné s uvedenou prodlevou počítat a stanovit ji účelně</w:t>
      </w:r>
      <w:r w:rsidRPr="002C35EE">
        <w:rPr>
          <w:szCs w:val="20"/>
        </w:rPr>
        <w:t>. Při stanovování KLP pojištěnců posouzených na Slovensku je pracovní dohoda o lhůtě KLP 3 měsíce po KLP stanovené lékařem</w:t>
      </w:r>
      <w:r w:rsidR="0069255A">
        <w:rPr>
          <w:szCs w:val="20"/>
        </w:rPr>
        <w:t xml:space="preserve"> Sociální</w:t>
      </w:r>
      <w:r w:rsidRPr="002C35EE">
        <w:rPr>
          <w:szCs w:val="20"/>
        </w:rPr>
        <w:t xml:space="preserve"> pojišťovny, pokud to není v rozporu s českými právní</w:t>
      </w:r>
      <w:r w:rsidR="004C3A54">
        <w:rPr>
          <w:szCs w:val="20"/>
        </w:rPr>
        <w:t>mi předpisy a MP o KLP a platnosti posudku</w:t>
      </w:r>
      <w:r w:rsidR="00134496">
        <w:rPr>
          <w:szCs w:val="20"/>
        </w:rPr>
        <w:t xml:space="preserve">. </w:t>
      </w:r>
    </w:p>
    <w:p w14:paraId="2D30195D" w14:textId="77777777" w:rsidR="003904DC" w:rsidRPr="002C35EE" w:rsidRDefault="003904DC" w:rsidP="003904DC">
      <w:pPr>
        <w:tabs>
          <w:tab w:val="num" w:pos="900"/>
        </w:tabs>
        <w:jc w:val="both"/>
        <w:rPr>
          <w:szCs w:val="20"/>
        </w:rPr>
      </w:pPr>
    </w:p>
    <w:p w14:paraId="2949D75C" w14:textId="221B819C" w:rsidR="003904DC" w:rsidRDefault="003904DC" w:rsidP="000603BC">
      <w:pPr>
        <w:numPr>
          <w:ilvl w:val="0"/>
          <w:numId w:val="28"/>
        </w:numPr>
        <w:tabs>
          <w:tab w:val="num" w:pos="900"/>
        </w:tabs>
        <w:jc w:val="both"/>
        <w:rPr>
          <w:szCs w:val="20"/>
        </w:rPr>
      </w:pPr>
      <w:r w:rsidRPr="002C35EE">
        <w:rPr>
          <w:szCs w:val="20"/>
        </w:rPr>
        <w:t xml:space="preserve">Posuzování zdravotního stavu a pracovní schopnosti </w:t>
      </w:r>
      <w:r w:rsidR="000603BC" w:rsidRPr="00845E77">
        <w:rPr>
          <w:b/>
          <w:szCs w:val="20"/>
        </w:rPr>
        <w:t xml:space="preserve">pojištěnců </w:t>
      </w:r>
      <w:r w:rsidRPr="002C35EE">
        <w:rPr>
          <w:b/>
          <w:szCs w:val="20"/>
        </w:rPr>
        <w:t xml:space="preserve">zahraničních </w:t>
      </w:r>
      <w:r w:rsidR="000B2E0C">
        <w:rPr>
          <w:b/>
          <w:szCs w:val="20"/>
        </w:rPr>
        <w:t>nositelů pojištění</w:t>
      </w:r>
      <w:r w:rsidRPr="002C35EE">
        <w:rPr>
          <w:b/>
          <w:szCs w:val="20"/>
        </w:rPr>
        <w:t>, pobývajících na</w:t>
      </w:r>
      <w:r w:rsidR="00BB13E2" w:rsidRPr="002C35EE">
        <w:rPr>
          <w:b/>
          <w:szCs w:val="20"/>
        </w:rPr>
        <w:t> </w:t>
      </w:r>
      <w:r w:rsidRPr="002C35EE">
        <w:rPr>
          <w:b/>
          <w:szCs w:val="20"/>
        </w:rPr>
        <w:t>území ČR</w:t>
      </w:r>
      <w:r w:rsidRPr="002C35EE">
        <w:rPr>
          <w:szCs w:val="20"/>
        </w:rPr>
        <w:t xml:space="preserve">, lékaři LPS neprovádějí. </w:t>
      </w:r>
      <w:r w:rsidR="00F33AFB" w:rsidRPr="00F33AFB">
        <w:rPr>
          <w:szCs w:val="20"/>
        </w:rPr>
        <w:t>Koordinační nařízení a mezinárodní smlouvy upravují v částech, kde jsou stanovena procesní pravidla pro předávání zdravotnické dokumentace i pravidlo, že zdravotní stav se posuzuje podle pravidel státu pojištění (státu, u něhož je žádáno o dávku).</w:t>
      </w:r>
      <w:r w:rsidR="000603BC">
        <w:rPr>
          <w:szCs w:val="20"/>
        </w:rPr>
        <w:t xml:space="preserve"> V této souvislosti lékaři LPS spolupracují při zajištění posouzení zdravotního stavu, tj. kontrolují, zda</w:t>
      </w:r>
      <w:r w:rsidR="000603BC" w:rsidRPr="000603BC">
        <w:rPr>
          <w:szCs w:val="20"/>
        </w:rPr>
        <w:t xml:space="preserve"> Podrobná lékařská zpráv</w:t>
      </w:r>
      <w:r w:rsidR="000603BC">
        <w:rPr>
          <w:szCs w:val="20"/>
        </w:rPr>
        <w:t xml:space="preserve">a (resp. E 213) jsou správně vyplněny, popř. mohou vyžádat </w:t>
      </w:r>
      <w:r w:rsidR="000603BC" w:rsidRPr="000603BC">
        <w:rPr>
          <w:szCs w:val="20"/>
        </w:rPr>
        <w:t>další vyšetření</w:t>
      </w:r>
      <w:r w:rsidR="000603BC">
        <w:rPr>
          <w:szCs w:val="20"/>
        </w:rPr>
        <w:t xml:space="preserve"> zdravotního stavu u odborného lékaře. </w:t>
      </w:r>
    </w:p>
    <w:p w14:paraId="160805F3" w14:textId="0F3D1D3B" w:rsidR="000603BC" w:rsidRDefault="000603BC" w:rsidP="000603BC">
      <w:pPr>
        <w:tabs>
          <w:tab w:val="num" w:pos="900"/>
        </w:tabs>
        <w:jc w:val="both"/>
        <w:rPr>
          <w:szCs w:val="20"/>
        </w:rPr>
      </w:pPr>
    </w:p>
    <w:p w14:paraId="36972AFD" w14:textId="482E499A" w:rsidR="000603BC" w:rsidRDefault="000603BC" w:rsidP="000603BC">
      <w:pPr>
        <w:tabs>
          <w:tab w:val="num" w:pos="900"/>
        </w:tabs>
        <w:jc w:val="both"/>
        <w:rPr>
          <w:szCs w:val="20"/>
        </w:rPr>
      </w:pPr>
    </w:p>
    <w:p w14:paraId="32CA7B67" w14:textId="77777777" w:rsidR="000603BC" w:rsidRPr="002C35EE" w:rsidRDefault="000603BC" w:rsidP="000603BC">
      <w:pPr>
        <w:tabs>
          <w:tab w:val="num" w:pos="900"/>
        </w:tabs>
        <w:jc w:val="both"/>
        <w:rPr>
          <w:szCs w:val="20"/>
        </w:rPr>
      </w:pPr>
    </w:p>
    <w:p w14:paraId="72C5EDE4" w14:textId="3659003D" w:rsidR="00E17391" w:rsidRPr="002C35EE" w:rsidRDefault="00E17391" w:rsidP="003904DC">
      <w:pPr>
        <w:tabs>
          <w:tab w:val="num" w:pos="900"/>
        </w:tabs>
        <w:jc w:val="both"/>
        <w:rPr>
          <w:szCs w:val="20"/>
        </w:rPr>
      </w:pPr>
    </w:p>
    <w:bookmarkEnd w:id="10"/>
    <w:bookmarkEnd w:id="11"/>
    <w:p w14:paraId="3FC68C20" w14:textId="77777777" w:rsidR="001A5EA6" w:rsidRDefault="001A5EA6" w:rsidP="001A38AA"/>
    <w:p w14:paraId="292BFC17" w14:textId="77777777" w:rsidR="001A5EA6" w:rsidRDefault="001A5EA6" w:rsidP="001A38AA"/>
    <w:p w14:paraId="1881310F" w14:textId="3EFA7374" w:rsidR="003904DC" w:rsidRPr="002C35EE" w:rsidRDefault="003904DC" w:rsidP="001A38AA">
      <w:pPr>
        <w:rPr>
          <w:b/>
        </w:rPr>
      </w:pPr>
      <w:r w:rsidRPr="002C35EE">
        <w:lastRenderedPageBreak/>
        <w:t xml:space="preserve">Čl. 12 </w:t>
      </w:r>
    </w:p>
    <w:p w14:paraId="2F43D488" w14:textId="4641E6DE" w:rsidR="003904DC" w:rsidRPr="002C35EE" w:rsidRDefault="003904DC" w:rsidP="001A38AA">
      <w:pPr>
        <w:pStyle w:val="Nadpis2"/>
      </w:pPr>
      <w:bookmarkStart w:id="14" w:name="_Toc63412841"/>
      <w:r w:rsidRPr="002C35EE">
        <w:t>Posuzování DNZS dítěte v</w:t>
      </w:r>
      <w:r w:rsidR="001D2E40" w:rsidRPr="002C35EE">
        <w:t>e s</w:t>
      </w:r>
      <w:r w:rsidR="00406444">
        <w:t>myslu</w:t>
      </w:r>
      <w:r w:rsidR="001D2E40" w:rsidRPr="002C35EE">
        <w:t xml:space="preserve"> § 20 odst. 4</w:t>
      </w:r>
      <w:r w:rsidRPr="002C35EE">
        <w:t xml:space="preserve"> písm. c) ZDP</w:t>
      </w:r>
      <w:bookmarkEnd w:id="14"/>
      <w:r w:rsidRPr="002C35EE">
        <w:t xml:space="preserve"> </w:t>
      </w:r>
    </w:p>
    <w:p w14:paraId="583D3534" w14:textId="77777777" w:rsidR="003904DC" w:rsidRPr="002C35EE" w:rsidRDefault="003904DC" w:rsidP="001A38AA">
      <w:pPr>
        <w:pStyle w:val="Nadpis2"/>
      </w:pPr>
      <w:bookmarkStart w:id="15" w:name="_Toc63412842"/>
      <w:r w:rsidRPr="002C35EE">
        <w:t>pro účely řízení o nezaopatřenosti dítěte</w:t>
      </w:r>
      <w:bookmarkEnd w:id="15"/>
      <w:r w:rsidRPr="002C35EE">
        <w:t xml:space="preserve"> </w:t>
      </w:r>
    </w:p>
    <w:p w14:paraId="3F2EF6E3" w14:textId="77777777" w:rsidR="003904DC" w:rsidRPr="002C35EE" w:rsidRDefault="003904DC" w:rsidP="003904DC">
      <w:pPr>
        <w:rPr>
          <w:szCs w:val="20"/>
        </w:rPr>
      </w:pPr>
    </w:p>
    <w:p w14:paraId="07C24AFE" w14:textId="02D12915" w:rsidR="003904DC" w:rsidRPr="002C35EE" w:rsidRDefault="003904DC" w:rsidP="00107D49">
      <w:pPr>
        <w:numPr>
          <w:ilvl w:val="0"/>
          <w:numId w:val="25"/>
        </w:numPr>
        <w:jc w:val="both"/>
        <w:rPr>
          <w:szCs w:val="20"/>
        </w:rPr>
      </w:pPr>
      <w:r w:rsidRPr="002C35EE">
        <w:rPr>
          <w:rFonts w:cs="Tahoma"/>
          <w:szCs w:val="20"/>
        </w:rPr>
        <w:t>Výjimečně se vyskytují situace, kdy je třeba zjistit, zda je možno považovat posuzované dítě za</w:t>
      </w:r>
      <w:r w:rsidR="00BB13E2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nezaopatřené, protože z důvodu DNZS nemůže vykonávat soustavnou výdělečnou činnost. Uvedené bývá</w:t>
      </w:r>
      <w:r w:rsidR="00C22297">
        <w:rPr>
          <w:rFonts w:cs="Tahoma"/>
          <w:szCs w:val="20"/>
        </w:rPr>
        <w:t xml:space="preserve"> významné</w:t>
      </w:r>
      <w:r w:rsidRPr="002C35EE">
        <w:rPr>
          <w:rFonts w:cs="Tahoma"/>
          <w:szCs w:val="20"/>
        </w:rPr>
        <w:t xml:space="preserve"> pro účely posouzení otázky vzniku/trvání nároku na sirotčí, vdovský či vdovecký důchod. V těchto případech odd. DP OSSZ požádá </w:t>
      </w:r>
      <w:r w:rsidR="006B38D2">
        <w:rPr>
          <w:rFonts w:cs="Tahoma"/>
          <w:szCs w:val="20"/>
        </w:rPr>
        <w:t xml:space="preserve">oddělení </w:t>
      </w:r>
      <w:r w:rsidRPr="002C35EE">
        <w:rPr>
          <w:rFonts w:cs="Tahoma"/>
          <w:szCs w:val="20"/>
        </w:rPr>
        <w:t xml:space="preserve">LPS OSSZ o vypracování posudku standardním postupem.  </w:t>
      </w:r>
    </w:p>
    <w:p w14:paraId="43C3B4A9" w14:textId="77777777" w:rsidR="003904DC" w:rsidRPr="002C35EE" w:rsidRDefault="003904DC" w:rsidP="003904DC">
      <w:pPr>
        <w:jc w:val="both"/>
        <w:rPr>
          <w:szCs w:val="20"/>
        </w:rPr>
      </w:pPr>
    </w:p>
    <w:p w14:paraId="45F68EB0" w14:textId="7AD4D21A" w:rsidR="003904DC" w:rsidRPr="002C35EE" w:rsidRDefault="003904DC" w:rsidP="00107D49">
      <w:pPr>
        <w:numPr>
          <w:ilvl w:val="0"/>
          <w:numId w:val="25"/>
        </w:numPr>
        <w:jc w:val="both"/>
        <w:rPr>
          <w:szCs w:val="20"/>
        </w:rPr>
      </w:pPr>
      <w:r w:rsidRPr="002C35EE">
        <w:rPr>
          <w:szCs w:val="20"/>
        </w:rPr>
        <w:t xml:space="preserve">Zdravotní stav dítěte pro účely nezaopatřenosti posuzuje lékař LPS pouze ve </w:t>
      </w:r>
      <w:r w:rsidR="00406444">
        <w:rPr>
          <w:szCs w:val="20"/>
        </w:rPr>
        <w:t>vztahu k</w:t>
      </w:r>
      <w:r w:rsidR="001D2E40" w:rsidRPr="002C35EE">
        <w:rPr>
          <w:szCs w:val="20"/>
        </w:rPr>
        <w:t xml:space="preserve"> § 20 odst. 4</w:t>
      </w:r>
      <w:r w:rsidRPr="002C35EE">
        <w:rPr>
          <w:szCs w:val="20"/>
        </w:rPr>
        <w:t xml:space="preserve"> písm. c) ZDP. Pojem </w:t>
      </w:r>
      <w:r w:rsidRPr="002C35EE">
        <w:rPr>
          <w:b/>
          <w:szCs w:val="20"/>
        </w:rPr>
        <w:t>nezaopatřené dítě</w:t>
      </w:r>
      <w:r w:rsidR="001D2E40" w:rsidRPr="002C35EE">
        <w:rPr>
          <w:szCs w:val="20"/>
        </w:rPr>
        <w:t xml:space="preserve"> definuje § 20 </w:t>
      </w:r>
      <w:r w:rsidRPr="002C35EE">
        <w:rPr>
          <w:szCs w:val="20"/>
        </w:rPr>
        <w:t xml:space="preserve">odst. 4 ZDP. </w:t>
      </w:r>
    </w:p>
    <w:p w14:paraId="1ECCC0DE" w14:textId="77777777" w:rsidR="003904DC" w:rsidRPr="002C35EE" w:rsidRDefault="003904DC" w:rsidP="003904DC">
      <w:pPr>
        <w:jc w:val="both"/>
        <w:rPr>
          <w:strike/>
          <w:szCs w:val="20"/>
        </w:rPr>
      </w:pPr>
    </w:p>
    <w:p w14:paraId="300FD0B4" w14:textId="17BB0ECF" w:rsidR="003904DC" w:rsidRPr="002C35EE" w:rsidRDefault="003904DC" w:rsidP="00107D49">
      <w:pPr>
        <w:numPr>
          <w:ilvl w:val="0"/>
          <w:numId w:val="25"/>
        </w:numPr>
        <w:jc w:val="both"/>
        <w:rPr>
          <w:szCs w:val="20"/>
        </w:rPr>
      </w:pPr>
      <w:r w:rsidRPr="002C35EE">
        <w:rPr>
          <w:szCs w:val="20"/>
        </w:rPr>
        <w:t xml:space="preserve">Po posouzení zdravotního stavu a pracovní schopnosti pro tyto účely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>LPS OSSZ neprodleně předá vypracovaný posudek o zdravotním stavu z aplikace P</w:t>
      </w:r>
      <w:r w:rsidR="00FC1F36">
        <w:rPr>
          <w:szCs w:val="20"/>
        </w:rPr>
        <w:t>SL na odd. DP OSSZ, resp. odboru</w:t>
      </w:r>
      <w:r w:rsidRPr="002C35EE">
        <w:rPr>
          <w:szCs w:val="20"/>
        </w:rPr>
        <w:t xml:space="preserve"> rozhodování o dávkách důchodového pojištění </w:t>
      </w:r>
      <w:r w:rsidR="00FC1F36">
        <w:rPr>
          <w:szCs w:val="20"/>
        </w:rPr>
        <w:t xml:space="preserve">ustředí </w:t>
      </w:r>
      <w:r w:rsidRPr="002C35EE">
        <w:rPr>
          <w:szCs w:val="20"/>
        </w:rPr>
        <w:t xml:space="preserve">ČSSZ, který o posudek požádal. </w:t>
      </w:r>
    </w:p>
    <w:p w14:paraId="69C64AE0" w14:textId="77777777" w:rsidR="003904DC" w:rsidRPr="002C35EE" w:rsidRDefault="003904DC" w:rsidP="003904DC">
      <w:pPr>
        <w:ind w:left="708"/>
        <w:rPr>
          <w:szCs w:val="20"/>
        </w:rPr>
      </w:pPr>
    </w:p>
    <w:p w14:paraId="77336A22" w14:textId="77777777" w:rsidR="003904DC" w:rsidRPr="002C35EE" w:rsidRDefault="003904DC" w:rsidP="004B6F2E">
      <w:pPr>
        <w:pStyle w:val="Nadpis1"/>
      </w:pPr>
    </w:p>
    <w:p w14:paraId="0A7B96BC" w14:textId="77777777" w:rsidR="003904DC" w:rsidRPr="002C35EE" w:rsidRDefault="003904DC" w:rsidP="001A38AA">
      <w:pPr>
        <w:rPr>
          <w:b/>
        </w:rPr>
      </w:pPr>
      <w:r w:rsidRPr="002C35EE">
        <w:t>Čl. 13</w:t>
      </w:r>
    </w:p>
    <w:p w14:paraId="425271DB" w14:textId="20B28EF2" w:rsidR="003904DC" w:rsidRPr="002C35EE" w:rsidRDefault="003904DC" w:rsidP="001A38AA">
      <w:pPr>
        <w:pStyle w:val="Nadpis2"/>
        <w:rPr>
          <w:i/>
        </w:rPr>
      </w:pPr>
      <w:bookmarkStart w:id="16" w:name="_Toc63412843"/>
      <w:r w:rsidRPr="002C35EE">
        <w:t xml:space="preserve">Posuzování bezmocnosti </w:t>
      </w:r>
      <w:r w:rsidR="008737E2">
        <w:t xml:space="preserve">pojištěnce do minulosti </w:t>
      </w:r>
      <w:r w:rsidRPr="002C35EE">
        <w:t>v době do 31. 12. 2006</w:t>
      </w:r>
      <w:bookmarkEnd w:id="16"/>
      <w:r w:rsidRPr="002C35EE">
        <w:t xml:space="preserve"> </w:t>
      </w:r>
    </w:p>
    <w:p w14:paraId="6FE6A3F1" w14:textId="77777777" w:rsidR="003904DC" w:rsidRPr="002C35EE" w:rsidRDefault="003904DC" w:rsidP="003904DC">
      <w:pPr>
        <w:rPr>
          <w:color w:val="4472C4"/>
          <w:szCs w:val="20"/>
        </w:rPr>
      </w:pPr>
    </w:p>
    <w:p w14:paraId="7E2C3607" w14:textId="040A066A" w:rsidR="003904DC" w:rsidRPr="002C35EE" w:rsidRDefault="003904DC" w:rsidP="00107D49">
      <w:pPr>
        <w:numPr>
          <w:ilvl w:val="0"/>
          <w:numId w:val="18"/>
        </w:numPr>
        <w:jc w:val="both"/>
        <w:rPr>
          <w:strike/>
          <w:szCs w:val="20"/>
        </w:rPr>
      </w:pPr>
      <w:r w:rsidRPr="002C35EE">
        <w:rPr>
          <w:szCs w:val="20"/>
        </w:rPr>
        <w:t xml:space="preserve">Výjimečně se vyskytují situace, kdy je třeba zjistit, zda se do 31. 12. 2006 jednalo o osobu bezmocnou podle tehdy platných </w:t>
      </w:r>
      <w:r w:rsidR="00B25904">
        <w:rPr>
          <w:szCs w:val="20"/>
        </w:rPr>
        <w:t xml:space="preserve">právních </w:t>
      </w:r>
      <w:r w:rsidRPr="002C35EE">
        <w:rPr>
          <w:szCs w:val="20"/>
        </w:rPr>
        <w:t xml:space="preserve">předpisů. V takových případech požádá odd. DP za využití tiskopisu Žádost o posouzení zdravotního stavu, uvedeného v MP o součinnosti,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 xml:space="preserve">LPS OSSZ o vypracování posudku. </w:t>
      </w:r>
    </w:p>
    <w:p w14:paraId="0121B6E3" w14:textId="77777777" w:rsidR="003904DC" w:rsidRPr="002C35EE" w:rsidRDefault="003904DC" w:rsidP="003904DC">
      <w:pPr>
        <w:ind w:left="454"/>
        <w:jc w:val="both"/>
        <w:rPr>
          <w:strike/>
          <w:szCs w:val="20"/>
        </w:rPr>
      </w:pPr>
    </w:p>
    <w:p w14:paraId="0571DE30" w14:textId="0F2E4991" w:rsidR="003904DC" w:rsidRPr="002C35EE" w:rsidRDefault="003904DC" w:rsidP="00107D49">
      <w:pPr>
        <w:numPr>
          <w:ilvl w:val="0"/>
          <w:numId w:val="18"/>
        </w:numPr>
        <w:jc w:val="both"/>
        <w:rPr>
          <w:strike/>
          <w:szCs w:val="20"/>
        </w:rPr>
      </w:pPr>
      <w:r w:rsidRPr="002C35EE">
        <w:rPr>
          <w:szCs w:val="20"/>
        </w:rPr>
        <w:t>Po posouzení bezmocnosti pro tyto účely LPS OSSZ neprodleně předá vypracovaný posudek o</w:t>
      </w:r>
      <w:r w:rsidR="00A46E2C" w:rsidRPr="002C35EE">
        <w:rPr>
          <w:szCs w:val="20"/>
        </w:rPr>
        <w:t> </w:t>
      </w:r>
      <w:r w:rsidRPr="002C35EE">
        <w:rPr>
          <w:szCs w:val="20"/>
        </w:rPr>
        <w:t>zdravotním stavu z aplikace P</w:t>
      </w:r>
      <w:r w:rsidR="00FC1F36">
        <w:rPr>
          <w:szCs w:val="20"/>
        </w:rPr>
        <w:t>SL na odd. DP OSSZ, resp. odboru</w:t>
      </w:r>
      <w:r w:rsidRPr="002C35EE">
        <w:rPr>
          <w:szCs w:val="20"/>
        </w:rPr>
        <w:t xml:space="preserve"> rozhodování o dávkách důchodového pojištění </w:t>
      </w:r>
      <w:r w:rsidR="00FC1F36">
        <w:rPr>
          <w:szCs w:val="20"/>
        </w:rPr>
        <w:t xml:space="preserve">ústředí </w:t>
      </w:r>
      <w:r w:rsidRPr="002C35EE">
        <w:rPr>
          <w:szCs w:val="20"/>
        </w:rPr>
        <w:t xml:space="preserve">ČSSZ, který o posudek požádal. </w:t>
      </w:r>
    </w:p>
    <w:p w14:paraId="7C6581FF" w14:textId="77777777" w:rsidR="003904DC" w:rsidRPr="002C35EE" w:rsidRDefault="003904DC" w:rsidP="003904DC">
      <w:pPr>
        <w:ind w:left="454"/>
        <w:jc w:val="both"/>
        <w:rPr>
          <w:szCs w:val="20"/>
        </w:rPr>
      </w:pPr>
    </w:p>
    <w:p w14:paraId="5D38FF91" w14:textId="77777777" w:rsidR="00E11F3C" w:rsidRPr="002C35EE" w:rsidRDefault="00E11F3C" w:rsidP="00FD2432">
      <w:pPr>
        <w:jc w:val="both"/>
      </w:pPr>
    </w:p>
    <w:p w14:paraId="6EB135DD" w14:textId="77777777" w:rsidR="003904DC" w:rsidRPr="002C35EE" w:rsidRDefault="003904DC" w:rsidP="001A38AA">
      <w:pPr>
        <w:rPr>
          <w:b/>
        </w:rPr>
      </w:pPr>
      <w:r w:rsidRPr="002C35EE">
        <w:t>Čl. 14</w:t>
      </w:r>
    </w:p>
    <w:p w14:paraId="1F6C5779" w14:textId="77777777" w:rsidR="003904DC" w:rsidRPr="002C35EE" w:rsidRDefault="003904DC" w:rsidP="001A38AA">
      <w:pPr>
        <w:pStyle w:val="Nadpis2"/>
      </w:pPr>
      <w:bookmarkStart w:id="17" w:name="_Toc63412844"/>
      <w:r w:rsidRPr="002C35EE">
        <w:t>Posuzování zdravotního stavu dítěte pro účely řízení o době a rozsahu péče o dítě dlouhodobě těžce zdravotně postižené vyžadující mimořádnou péči</w:t>
      </w:r>
      <w:bookmarkEnd w:id="17"/>
    </w:p>
    <w:p w14:paraId="1A647DEC" w14:textId="719CECCF" w:rsidR="003904DC" w:rsidRPr="002C35EE" w:rsidRDefault="0034194D" w:rsidP="001A38AA">
      <w:pPr>
        <w:pStyle w:val="Nadpis2"/>
      </w:pPr>
      <w:r>
        <w:t xml:space="preserve"> </w:t>
      </w:r>
      <w:bookmarkStart w:id="18" w:name="_Toc63412845"/>
      <w:r w:rsidR="003904DC" w:rsidRPr="002C35EE">
        <w:t>do 31. 12. 2006</w:t>
      </w:r>
      <w:bookmarkEnd w:id="18"/>
    </w:p>
    <w:p w14:paraId="1C3F8CB8" w14:textId="77777777" w:rsidR="003904DC" w:rsidRPr="002C35EE" w:rsidRDefault="003904DC" w:rsidP="003904DC">
      <w:pPr>
        <w:rPr>
          <w:color w:val="4472C4"/>
          <w:szCs w:val="20"/>
        </w:rPr>
      </w:pPr>
    </w:p>
    <w:p w14:paraId="4D063B58" w14:textId="5178D24F" w:rsidR="003904DC" w:rsidRPr="002C35EE" w:rsidRDefault="003904DC" w:rsidP="00107D49">
      <w:pPr>
        <w:numPr>
          <w:ilvl w:val="0"/>
          <w:numId w:val="19"/>
        </w:numPr>
        <w:jc w:val="both"/>
        <w:rPr>
          <w:szCs w:val="20"/>
        </w:rPr>
      </w:pPr>
      <w:r w:rsidRPr="002C35EE">
        <w:rPr>
          <w:szCs w:val="20"/>
        </w:rPr>
        <w:t>Výjimečně se vyskytují situace, kdy je tře</w:t>
      </w:r>
      <w:r w:rsidR="004C1A31">
        <w:rPr>
          <w:szCs w:val="20"/>
        </w:rPr>
        <w:t xml:space="preserve">ba zjistit, zda se v době před 1. </w:t>
      </w:r>
      <w:r w:rsidRPr="002C35EE">
        <w:rPr>
          <w:szCs w:val="20"/>
        </w:rPr>
        <w:t>1. 2007 jednalo o</w:t>
      </w:r>
      <w:r w:rsidR="00A46E2C" w:rsidRPr="002C35EE">
        <w:rPr>
          <w:szCs w:val="20"/>
        </w:rPr>
        <w:t> </w:t>
      </w:r>
      <w:r w:rsidRPr="002C35EE">
        <w:rPr>
          <w:szCs w:val="20"/>
        </w:rPr>
        <w:t>dítě dlouhodobě těžce zdravotně postižené vyžadující mimořádnou péči podle tehdy platných předpisů. V takových př</w:t>
      </w:r>
      <w:r w:rsidR="006B38D2">
        <w:rPr>
          <w:szCs w:val="20"/>
        </w:rPr>
        <w:t>ípadech požádá odd. DP OSSZ oddělení</w:t>
      </w:r>
      <w:r w:rsidRPr="002C35EE">
        <w:rPr>
          <w:szCs w:val="20"/>
        </w:rPr>
        <w:t xml:space="preserve"> LPS OSSZ o vypracování posudku postupem uvedeným v MP o součinnosti.</w:t>
      </w:r>
    </w:p>
    <w:p w14:paraId="031F8A45" w14:textId="77777777" w:rsidR="003904DC" w:rsidRPr="002C35EE" w:rsidRDefault="003904DC" w:rsidP="003904DC">
      <w:pPr>
        <w:ind w:left="454"/>
        <w:jc w:val="both"/>
        <w:rPr>
          <w:szCs w:val="20"/>
        </w:rPr>
      </w:pPr>
    </w:p>
    <w:p w14:paraId="6C0830BC" w14:textId="3A50EEDA" w:rsidR="003904DC" w:rsidRPr="002C35EE" w:rsidRDefault="003904DC" w:rsidP="00107D49">
      <w:pPr>
        <w:numPr>
          <w:ilvl w:val="0"/>
          <w:numId w:val="19"/>
        </w:numPr>
        <w:jc w:val="both"/>
        <w:rPr>
          <w:szCs w:val="20"/>
        </w:rPr>
      </w:pPr>
      <w:r w:rsidRPr="002C35EE">
        <w:rPr>
          <w:szCs w:val="20"/>
        </w:rPr>
        <w:t xml:space="preserve">Po posouzení zdravotního stavu dítěte pro tyto účely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>LPS OSSZ neprodleně předá vypracovaný posudek o zdravotním stavu z aplikace P</w:t>
      </w:r>
      <w:r w:rsidR="00FC1F36">
        <w:rPr>
          <w:szCs w:val="20"/>
        </w:rPr>
        <w:t>SL na odd. DP OSSZ, resp. odboru</w:t>
      </w:r>
      <w:r w:rsidRPr="002C35EE">
        <w:rPr>
          <w:szCs w:val="20"/>
        </w:rPr>
        <w:t xml:space="preserve"> rozhodování o</w:t>
      </w:r>
      <w:r w:rsidR="00A46E2C" w:rsidRPr="002C35EE">
        <w:rPr>
          <w:szCs w:val="20"/>
        </w:rPr>
        <w:t> </w:t>
      </w:r>
      <w:r w:rsidRPr="002C35EE">
        <w:rPr>
          <w:szCs w:val="20"/>
        </w:rPr>
        <w:t>dávkách důchodového pojištění</w:t>
      </w:r>
      <w:r w:rsidR="00FC1F36">
        <w:rPr>
          <w:szCs w:val="20"/>
        </w:rPr>
        <w:t xml:space="preserve"> ústředí</w:t>
      </w:r>
      <w:r w:rsidRPr="002C35EE">
        <w:rPr>
          <w:szCs w:val="20"/>
        </w:rPr>
        <w:t xml:space="preserve"> ČSSZ, který o posudek požádal</w:t>
      </w:r>
      <w:r w:rsidR="004524E0">
        <w:rPr>
          <w:szCs w:val="20"/>
        </w:rPr>
        <w:t>.</w:t>
      </w:r>
      <w:r w:rsidRPr="002C35EE">
        <w:rPr>
          <w:szCs w:val="20"/>
        </w:rPr>
        <w:t xml:space="preserve">  </w:t>
      </w:r>
    </w:p>
    <w:p w14:paraId="11429AEE" w14:textId="77777777" w:rsidR="003904DC" w:rsidRPr="002C35EE" w:rsidRDefault="003904DC" w:rsidP="004B6F2E">
      <w:pPr>
        <w:pStyle w:val="Nadpis1"/>
      </w:pPr>
    </w:p>
    <w:p w14:paraId="433E65F7" w14:textId="77777777" w:rsidR="00FD2432" w:rsidRPr="002C35EE" w:rsidRDefault="00FD2432" w:rsidP="00FD2432"/>
    <w:p w14:paraId="4BDA95D6" w14:textId="77777777" w:rsidR="003904DC" w:rsidRPr="002C35EE" w:rsidRDefault="003904DC" w:rsidP="001A38AA">
      <w:pPr>
        <w:rPr>
          <w:b/>
        </w:rPr>
      </w:pPr>
      <w:r w:rsidRPr="002C35EE">
        <w:t>Čl. 15</w:t>
      </w:r>
    </w:p>
    <w:p w14:paraId="1BB31C2B" w14:textId="77777777" w:rsidR="003904DC" w:rsidRPr="002C35EE" w:rsidRDefault="003904DC" w:rsidP="001A38AA">
      <w:pPr>
        <w:pStyle w:val="Nadpis2"/>
      </w:pPr>
      <w:bookmarkStart w:id="19" w:name="_Toc63412846"/>
      <w:r w:rsidRPr="002C35EE">
        <w:t>Námitkové řízení</w:t>
      </w:r>
      <w:bookmarkEnd w:id="19"/>
    </w:p>
    <w:p w14:paraId="414C66E7" w14:textId="77777777" w:rsidR="003904DC" w:rsidRPr="002C35EE" w:rsidRDefault="003904DC" w:rsidP="003904DC">
      <w:pPr>
        <w:jc w:val="both"/>
        <w:rPr>
          <w:szCs w:val="20"/>
        </w:rPr>
      </w:pPr>
    </w:p>
    <w:p w14:paraId="2B14781F" w14:textId="77777777" w:rsidR="003904DC" w:rsidRPr="002C35EE" w:rsidRDefault="003904DC" w:rsidP="00107D49">
      <w:pPr>
        <w:numPr>
          <w:ilvl w:val="0"/>
          <w:numId w:val="21"/>
        </w:numPr>
        <w:jc w:val="both"/>
        <w:rPr>
          <w:szCs w:val="20"/>
        </w:rPr>
      </w:pPr>
      <w:r w:rsidRPr="002C35EE">
        <w:rPr>
          <w:szCs w:val="20"/>
        </w:rPr>
        <w:t xml:space="preserve">Proti rozhodnutí orgánu sociálního zabezpečení ve věcech DP lze jako řádný opravný prostředek podat </w:t>
      </w:r>
      <w:r w:rsidRPr="002C35EE">
        <w:rPr>
          <w:b/>
          <w:szCs w:val="20"/>
        </w:rPr>
        <w:t>písemné námitky</w:t>
      </w:r>
      <w:r w:rsidRPr="002C35EE">
        <w:rPr>
          <w:szCs w:val="20"/>
        </w:rPr>
        <w:t xml:space="preserve"> do 30 dnů ode dne jeho oznámení účastníku řízení (§ 88 ZOPSZ). Námitky se podávají orgánu sociálního zabezpečení, který rozhodnutí vydal. </w:t>
      </w:r>
      <w:r w:rsidRPr="002C35EE">
        <w:rPr>
          <w:rFonts w:cs="Tahoma"/>
          <w:szCs w:val="20"/>
        </w:rPr>
        <w:t>Účelem institutu námitek je umožnit revizi rozhodnutí ČSSZ ještě před</w:t>
      </w:r>
      <w:r w:rsidR="00BB13E2" w:rsidRPr="002C35EE">
        <w:rPr>
          <w:rFonts w:cs="Tahoma"/>
          <w:szCs w:val="20"/>
        </w:rPr>
        <w:t> </w:t>
      </w:r>
      <w:r w:rsidRPr="002C35EE">
        <w:rPr>
          <w:rFonts w:cs="Tahoma"/>
          <w:szCs w:val="20"/>
        </w:rPr>
        <w:t>soudním přezkumem podle SŘS.</w:t>
      </w:r>
    </w:p>
    <w:p w14:paraId="4B510CAF" w14:textId="77777777" w:rsidR="003904DC" w:rsidRPr="002C35EE" w:rsidRDefault="003904DC" w:rsidP="003904DC">
      <w:pPr>
        <w:jc w:val="both"/>
        <w:rPr>
          <w:szCs w:val="20"/>
        </w:rPr>
      </w:pPr>
    </w:p>
    <w:p w14:paraId="7F608417" w14:textId="085B4E82" w:rsidR="003904DC" w:rsidRPr="002C35EE" w:rsidRDefault="003904DC" w:rsidP="00317A8F">
      <w:pPr>
        <w:numPr>
          <w:ilvl w:val="0"/>
          <w:numId w:val="21"/>
        </w:numPr>
        <w:jc w:val="both"/>
        <w:rPr>
          <w:szCs w:val="20"/>
        </w:rPr>
      </w:pPr>
      <w:r w:rsidRPr="002C35EE">
        <w:rPr>
          <w:rFonts w:cs="Tahoma"/>
          <w:szCs w:val="20"/>
        </w:rPr>
        <w:lastRenderedPageBreak/>
        <w:t xml:space="preserve">Zásady řízení o námitkách a postupy pro jeho provádění v podmínkách ČSSZ včetně pracovních postupů LPS jsou upraveny v MP o námitkách. </w:t>
      </w:r>
      <w:r w:rsidR="00317A8F" w:rsidRPr="00317A8F">
        <w:rPr>
          <w:rFonts w:cs="Tahoma"/>
          <w:szCs w:val="20"/>
        </w:rPr>
        <w:t xml:space="preserve">V případech tam neupravených se pro postup </w:t>
      </w:r>
      <w:r w:rsidR="00317A8F">
        <w:rPr>
          <w:rFonts w:cs="Tahoma"/>
          <w:szCs w:val="20"/>
        </w:rPr>
        <w:t xml:space="preserve">oddělení </w:t>
      </w:r>
      <w:r w:rsidR="00317A8F" w:rsidRPr="00317A8F">
        <w:rPr>
          <w:rFonts w:cs="Tahoma"/>
          <w:szCs w:val="20"/>
        </w:rPr>
        <w:t>LPS ČSSZ při posouzení zdravotního stavu v řízení o námitk</w:t>
      </w:r>
      <w:r w:rsidR="00317A8F">
        <w:rPr>
          <w:rFonts w:cs="Tahoma"/>
          <w:szCs w:val="20"/>
        </w:rPr>
        <w:t>ách použije ustanovení tohoto metodického pokynu.</w:t>
      </w:r>
    </w:p>
    <w:p w14:paraId="34B8637D" w14:textId="77777777" w:rsidR="003904DC" w:rsidRPr="002C35EE" w:rsidRDefault="003904DC" w:rsidP="003904DC">
      <w:pPr>
        <w:jc w:val="both"/>
        <w:rPr>
          <w:szCs w:val="20"/>
        </w:rPr>
      </w:pPr>
    </w:p>
    <w:p w14:paraId="20CD7313" w14:textId="77777777" w:rsidR="003904DC" w:rsidRPr="002C35EE" w:rsidRDefault="003904DC" w:rsidP="004B6F2E"/>
    <w:p w14:paraId="04C47061" w14:textId="77777777" w:rsidR="003904DC" w:rsidRPr="002C35EE" w:rsidRDefault="003904DC" w:rsidP="001A38AA">
      <w:pPr>
        <w:rPr>
          <w:b/>
        </w:rPr>
      </w:pPr>
      <w:r w:rsidRPr="002C35EE">
        <w:t>Čl. 16</w:t>
      </w:r>
    </w:p>
    <w:p w14:paraId="7F17EFDC" w14:textId="77777777" w:rsidR="003904DC" w:rsidRPr="002C35EE" w:rsidRDefault="003904DC" w:rsidP="001A38AA">
      <w:pPr>
        <w:pStyle w:val="Nadpis2"/>
      </w:pPr>
      <w:bookmarkStart w:id="20" w:name="_Toc63412847"/>
      <w:r w:rsidRPr="002C35EE">
        <w:t>Místní příslušnost OSSZ k posuzování zdravotního stavu</w:t>
      </w:r>
      <w:bookmarkEnd w:id="20"/>
    </w:p>
    <w:p w14:paraId="5459B4B8" w14:textId="77777777" w:rsidR="003904DC" w:rsidRPr="002C35EE" w:rsidRDefault="003904DC" w:rsidP="003904DC">
      <w:pPr>
        <w:rPr>
          <w:szCs w:val="20"/>
        </w:rPr>
      </w:pPr>
    </w:p>
    <w:p w14:paraId="1076E2F8" w14:textId="77777777" w:rsidR="003904DC" w:rsidRPr="002C35EE" w:rsidRDefault="003904DC" w:rsidP="00107D49">
      <w:pPr>
        <w:numPr>
          <w:ilvl w:val="0"/>
          <w:numId w:val="16"/>
        </w:numPr>
        <w:jc w:val="both"/>
        <w:rPr>
          <w:szCs w:val="20"/>
        </w:rPr>
      </w:pPr>
      <w:r w:rsidRPr="002C35EE">
        <w:rPr>
          <w:szCs w:val="20"/>
        </w:rPr>
        <w:t>Místní příslušnost OSSZ k posuzování zdravotního stavu se řídí místem trvalého pobytu fyzické osoby na území ČR, místem pobytu cizince na území ČR, resp. místem, kde se fyzická osoba na</w:t>
      </w:r>
      <w:r w:rsidR="00BB13E2" w:rsidRPr="002C35EE">
        <w:rPr>
          <w:szCs w:val="20"/>
        </w:rPr>
        <w:t> </w:t>
      </w:r>
      <w:r w:rsidRPr="002C35EE">
        <w:rPr>
          <w:szCs w:val="20"/>
        </w:rPr>
        <w:t>území ČR obvykle zdržuje a sídlem věznice (vazební věznice), pokud je fyzická osoba ve</w:t>
      </w:r>
      <w:r w:rsidR="00BB13E2" w:rsidRPr="002C35EE">
        <w:rPr>
          <w:szCs w:val="20"/>
        </w:rPr>
        <w:t> </w:t>
      </w:r>
      <w:r w:rsidRPr="002C35EE">
        <w:rPr>
          <w:szCs w:val="20"/>
        </w:rPr>
        <w:t xml:space="preserve">výkonu trestu odnětí svobody nebo ve vazbě (§ 8 odst. 5 ZOPSZ). </w:t>
      </w:r>
    </w:p>
    <w:p w14:paraId="3BEDFBB1" w14:textId="77777777" w:rsidR="003904DC" w:rsidRPr="002C35EE" w:rsidRDefault="003904DC" w:rsidP="003904DC">
      <w:pPr>
        <w:jc w:val="both"/>
        <w:rPr>
          <w:szCs w:val="20"/>
        </w:rPr>
      </w:pPr>
    </w:p>
    <w:p w14:paraId="33DD8699" w14:textId="2B66690C" w:rsidR="003904DC" w:rsidRPr="002C35EE" w:rsidRDefault="00414DC0" w:rsidP="00107D49">
      <w:pPr>
        <w:numPr>
          <w:ilvl w:val="0"/>
          <w:numId w:val="16"/>
        </w:numPr>
        <w:jc w:val="both"/>
        <w:rPr>
          <w:szCs w:val="20"/>
        </w:rPr>
      </w:pPr>
      <w:r>
        <w:rPr>
          <w:szCs w:val="20"/>
        </w:rPr>
        <w:t>OSSZ příslušná podle</w:t>
      </w:r>
      <w:r w:rsidR="003904DC" w:rsidRPr="002C35EE">
        <w:rPr>
          <w:szCs w:val="20"/>
        </w:rPr>
        <w:t xml:space="preserve"> odstavce</w:t>
      </w:r>
      <w:r>
        <w:rPr>
          <w:szCs w:val="20"/>
        </w:rPr>
        <w:t xml:space="preserve"> 1</w:t>
      </w:r>
      <w:r w:rsidR="003904DC" w:rsidRPr="002C35EE">
        <w:rPr>
          <w:szCs w:val="20"/>
        </w:rPr>
        <w:t xml:space="preserve"> může </w:t>
      </w:r>
      <w:r w:rsidR="003904DC" w:rsidRPr="002C35EE">
        <w:rPr>
          <w:b/>
          <w:szCs w:val="20"/>
        </w:rPr>
        <w:t>na žádost</w:t>
      </w:r>
      <w:r w:rsidR="003904DC" w:rsidRPr="002C35EE">
        <w:rPr>
          <w:szCs w:val="20"/>
        </w:rPr>
        <w:t xml:space="preserve"> fyzické osoby, jejíž zdravotní stav má být posouzen, </w:t>
      </w:r>
      <w:r w:rsidR="003904DC" w:rsidRPr="002C35EE">
        <w:rPr>
          <w:b/>
          <w:szCs w:val="20"/>
        </w:rPr>
        <w:t>nebo s jejím souhlasem</w:t>
      </w:r>
      <w:r w:rsidR="003904DC" w:rsidRPr="002C35EE">
        <w:rPr>
          <w:szCs w:val="20"/>
        </w:rPr>
        <w:t xml:space="preserve">, požádat o posouzení této osoby jinou OSSZ. Podmínky odsouhlasení a pracovní postupy jsou uvedeny v MP o součinnosti.   </w:t>
      </w:r>
    </w:p>
    <w:p w14:paraId="5481787E" w14:textId="77777777" w:rsidR="003904DC" w:rsidRPr="002C35EE" w:rsidRDefault="003904DC" w:rsidP="003904DC">
      <w:pPr>
        <w:jc w:val="both"/>
        <w:rPr>
          <w:szCs w:val="20"/>
        </w:rPr>
      </w:pPr>
    </w:p>
    <w:p w14:paraId="05F85C9C" w14:textId="01785046" w:rsidR="003904DC" w:rsidRPr="002C35EE" w:rsidRDefault="003904DC" w:rsidP="00107D49">
      <w:pPr>
        <w:numPr>
          <w:ilvl w:val="0"/>
          <w:numId w:val="16"/>
        </w:numPr>
        <w:jc w:val="both"/>
        <w:rPr>
          <w:szCs w:val="20"/>
        </w:rPr>
      </w:pPr>
      <w:r w:rsidRPr="002C35EE">
        <w:rPr>
          <w:szCs w:val="20"/>
        </w:rPr>
        <w:t xml:space="preserve">Lékaři LPS se místní příslušností OSSZ nezabývají. </w:t>
      </w:r>
      <w:r w:rsidR="006B38D2">
        <w:rPr>
          <w:szCs w:val="20"/>
        </w:rPr>
        <w:t xml:space="preserve">Oddělení </w:t>
      </w:r>
      <w:r w:rsidRPr="002C35EE">
        <w:rPr>
          <w:szCs w:val="20"/>
        </w:rPr>
        <w:t>LPS OSSZ provede posouzení zdravotního stavu občana na základě písemné žádosti odd. DP OSSZ za podmínek stanovených MP o</w:t>
      </w:r>
      <w:r w:rsidR="00A46E2C" w:rsidRPr="002C35EE">
        <w:rPr>
          <w:szCs w:val="20"/>
        </w:rPr>
        <w:t> </w:t>
      </w:r>
      <w:r w:rsidRPr="002C35EE">
        <w:rPr>
          <w:szCs w:val="20"/>
        </w:rPr>
        <w:t xml:space="preserve">součinnosti. </w:t>
      </w:r>
    </w:p>
    <w:p w14:paraId="24057031" w14:textId="77777777" w:rsidR="003904DC" w:rsidRPr="002C35EE" w:rsidRDefault="003904DC" w:rsidP="003904DC">
      <w:pPr>
        <w:rPr>
          <w:b/>
          <w:sz w:val="22"/>
          <w:szCs w:val="22"/>
        </w:rPr>
      </w:pPr>
    </w:p>
    <w:p w14:paraId="7FADBF05" w14:textId="77777777" w:rsidR="003904DC" w:rsidRPr="002C35EE" w:rsidRDefault="003904DC" w:rsidP="003904DC">
      <w:pPr>
        <w:rPr>
          <w:b/>
          <w:sz w:val="22"/>
          <w:szCs w:val="22"/>
        </w:rPr>
      </w:pPr>
    </w:p>
    <w:p w14:paraId="47861E00" w14:textId="77777777" w:rsidR="003904DC" w:rsidRPr="002C35EE" w:rsidRDefault="003904DC" w:rsidP="001A38AA">
      <w:pPr>
        <w:rPr>
          <w:b/>
          <w:color w:val="FF0000"/>
        </w:rPr>
      </w:pPr>
      <w:r w:rsidRPr="002C35EE">
        <w:t>Čl. 17</w:t>
      </w:r>
    </w:p>
    <w:p w14:paraId="7F39B126" w14:textId="77777777" w:rsidR="003904DC" w:rsidRPr="002C35EE" w:rsidRDefault="003904DC" w:rsidP="001A38AA">
      <w:pPr>
        <w:pStyle w:val="Nadpis2"/>
      </w:pPr>
      <w:bookmarkStart w:id="21" w:name="_Toc63412848"/>
      <w:r w:rsidRPr="002C35EE">
        <w:t>Zrušovací ustanovení</w:t>
      </w:r>
      <w:bookmarkEnd w:id="21"/>
    </w:p>
    <w:p w14:paraId="634E0620" w14:textId="77777777" w:rsidR="003904DC" w:rsidRPr="002C35EE" w:rsidRDefault="003904DC" w:rsidP="003904DC">
      <w:pPr>
        <w:rPr>
          <w:szCs w:val="20"/>
        </w:rPr>
      </w:pPr>
    </w:p>
    <w:p w14:paraId="434DD543" w14:textId="32328470" w:rsidR="003904DC" w:rsidRPr="002C35EE" w:rsidRDefault="003904DC" w:rsidP="009362DA">
      <w:pPr>
        <w:jc w:val="both"/>
        <w:rPr>
          <w:szCs w:val="20"/>
        </w:rPr>
      </w:pPr>
      <w:r w:rsidRPr="002C35EE">
        <w:rPr>
          <w:szCs w:val="20"/>
        </w:rPr>
        <w:t xml:space="preserve">Rozhodnutím ústředního ředitele ČSSZ č. </w:t>
      </w:r>
      <w:r w:rsidR="001A5EA6">
        <w:rPr>
          <w:szCs w:val="20"/>
        </w:rPr>
        <w:t>1</w:t>
      </w:r>
      <w:r w:rsidRPr="002C35EE">
        <w:rPr>
          <w:szCs w:val="20"/>
        </w:rPr>
        <w:t>/2021, protokolovaným v zápise z Porady vedení Č</w:t>
      </w:r>
      <w:r w:rsidR="002B32D8">
        <w:rPr>
          <w:szCs w:val="20"/>
        </w:rPr>
        <w:t xml:space="preserve">SSZ </w:t>
      </w:r>
      <w:r w:rsidR="00383895">
        <w:rPr>
          <w:szCs w:val="20"/>
        </w:rPr>
        <w:br/>
      </w:r>
      <w:r w:rsidR="002B32D8">
        <w:rPr>
          <w:szCs w:val="20"/>
        </w:rPr>
        <w:t xml:space="preserve">č. </w:t>
      </w:r>
      <w:r w:rsidR="001A5EA6">
        <w:rPr>
          <w:szCs w:val="20"/>
        </w:rPr>
        <w:t>3</w:t>
      </w:r>
      <w:r w:rsidR="002B32D8">
        <w:rPr>
          <w:szCs w:val="20"/>
        </w:rPr>
        <w:t>/2021, se Metodický pokyn</w:t>
      </w:r>
      <w:r w:rsidRPr="002C35EE">
        <w:rPr>
          <w:szCs w:val="20"/>
        </w:rPr>
        <w:t xml:space="preserve"> vrchního ředitele úseku lékařské posudkové služby č. 6/2012, Posuzování zdravotního stavu a pracovní schopnosti pro účely zákona č. 155/1995 Sb., o důchodovém pojištění, ve znění pozdějších předpisů,</w:t>
      </w:r>
      <w:r w:rsidR="002B32D8">
        <w:rPr>
          <w:szCs w:val="20"/>
        </w:rPr>
        <w:t xml:space="preserve"> ve znění Doplňku č. 1,</w:t>
      </w:r>
      <w:r w:rsidRPr="002C35EE">
        <w:rPr>
          <w:szCs w:val="20"/>
        </w:rPr>
        <w:t xml:space="preserve"> zrušuje.</w:t>
      </w:r>
    </w:p>
    <w:p w14:paraId="1BFB4ACD" w14:textId="77777777" w:rsidR="003904DC" w:rsidRPr="002C35EE" w:rsidRDefault="003904DC" w:rsidP="003904DC">
      <w:pPr>
        <w:jc w:val="both"/>
        <w:rPr>
          <w:szCs w:val="20"/>
        </w:rPr>
      </w:pPr>
    </w:p>
    <w:p w14:paraId="12715DB0" w14:textId="77777777" w:rsidR="003904DC" w:rsidRPr="002C35EE" w:rsidRDefault="003904DC" w:rsidP="003904DC">
      <w:pPr>
        <w:jc w:val="both"/>
        <w:rPr>
          <w:szCs w:val="20"/>
        </w:rPr>
      </w:pPr>
    </w:p>
    <w:p w14:paraId="2223D9CB" w14:textId="77777777" w:rsidR="003904DC" w:rsidRPr="002C35EE" w:rsidRDefault="003904DC" w:rsidP="001A38AA">
      <w:pPr>
        <w:rPr>
          <w:rFonts w:eastAsia="Arial Unicode MS"/>
          <w:b/>
        </w:rPr>
      </w:pPr>
      <w:bookmarkStart w:id="22" w:name="_Toc51830921"/>
      <w:r w:rsidRPr="002C35EE">
        <w:rPr>
          <w:rFonts w:eastAsia="Arial Unicode MS"/>
        </w:rPr>
        <w:t>Čl. 1</w:t>
      </w:r>
      <w:bookmarkEnd w:id="22"/>
      <w:r w:rsidRPr="002C35EE">
        <w:rPr>
          <w:rFonts w:eastAsia="Arial Unicode MS"/>
        </w:rPr>
        <w:t>8</w:t>
      </w:r>
    </w:p>
    <w:p w14:paraId="546704B5" w14:textId="77777777" w:rsidR="003904DC" w:rsidRPr="002C35EE" w:rsidRDefault="003904DC" w:rsidP="001A38AA">
      <w:pPr>
        <w:pStyle w:val="Nadpis2"/>
        <w:rPr>
          <w:rFonts w:eastAsia="Arial Unicode MS"/>
        </w:rPr>
      </w:pPr>
      <w:bookmarkStart w:id="23" w:name="_Toc51830922"/>
      <w:bookmarkStart w:id="24" w:name="_Toc63412849"/>
      <w:r w:rsidRPr="002C35EE">
        <w:rPr>
          <w:rFonts w:eastAsia="Arial Unicode MS"/>
        </w:rPr>
        <w:t>Účinnost</w:t>
      </w:r>
      <w:bookmarkEnd w:id="23"/>
      <w:bookmarkEnd w:id="24"/>
    </w:p>
    <w:p w14:paraId="0F2C63EE" w14:textId="77777777" w:rsidR="003904DC" w:rsidRPr="002C35EE" w:rsidRDefault="003904DC" w:rsidP="003904DC">
      <w:pPr>
        <w:ind w:left="360"/>
        <w:jc w:val="both"/>
        <w:rPr>
          <w:rFonts w:cs="Tahoma"/>
          <w:szCs w:val="20"/>
        </w:rPr>
      </w:pPr>
    </w:p>
    <w:p w14:paraId="35026293" w14:textId="77777777" w:rsidR="003904DC" w:rsidRPr="002C35EE" w:rsidRDefault="003904DC" w:rsidP="009362DA">
      <w:pPr>
        <w:jc w:val="both"/>
        <w:rPr>
          <w:rFonts w:cs="Tahoma"/>
          <w:szCs w:val="20"/>
        </w:rPr>
      </w:pPr>
      <w:r w:rsidRPr="002C35EE">
        <w:rPr>
          <w:rFonts w:cs="Tahoma"/>
          <w:szCs w:val="20"/>
        </w:rPr>
        <w:t>Tento metodický pokyn nabývá účinnosti dnem jeho vydání.</w:t>
      </w:r>
    </w:p>
    <w:p w14:paraId="378C7553" w14:textId="77207C6B" w:rsidR="003904DC" w:rsidRDefault="003904DC" w:rsidP="003904DC">
      <w:pPr>
        <w:jc w:val="both"/>
        <w:rPr>
          <w:szCs w:val="20"/>
        </w:rPr>
      </w:pPr>
    </w:p>
    <w:p w14:paraId="34520557" w14:textId="5D7B60C2" w:rsidR="008D668D" w:rsidRDefault="008D668D" w:rsidP="003904DC">
      <w:pPr>
        <w:jc w:val="both"/>
        <w:rPr>
          <w:szCs w:val="20"/>
        </w:rPr>
      </w:pPr>
    </w:p>
    <w:p w14:paraId="613BE950" w14:textId="77777777" w:rsidR="008D668D" w:rsidRPr="002C35EE" w:rsidRDefault="008D668D" w:rsidP="003904DC">
      <w:pPr>
        <w:jc w:val="both"/>
        <w:rPr>
          <w:szCs w:val="20"/>
        </w:rPr>
      </w:pPr>
    </w:p>
    <w:p w14:paraId="227DB56A" w14:textId="77777777" w:rsidR="003904DC" w:rsidRPr="002C35EE" w:rsidRDefault="003904DC" w:rsidP="003904DC">
      <w:pPr>
        <w:rPr>
          <w:szCs w:val="20"/>
        </w:rPr>
      </w:pPr>
    </w:p>
    <w:p w14:paraId="4BA56931" w14:textId="77777777" w:rsidR="003904DC" w:rsidRPr="002C35EE" w:rsidRDefault="003904DC" w:rsidP="003904DC">
      <w:pPr>
        <w:spacing w:before="120" w:after="120"/>
        <w:ind w:left="4320"/>
        <w:rPr>
          <w:b/>
          <w:bCs/>
          <w:szCs w:val="20"/>
        </w:rPr>
      </w:pPr>
      <w:bookmarkStart w:id="25" w:name="_GoBack"/>
      <w:bookmarkEnd w:id="25"/>
      <w:r w:rsidRPr="002C35EE">
        <w:rPr>
          <w:b/>
          <w:bCs/>
          <w:szCs w:val="20"/>
        </w:rPr>
        <w:t>MUDr. Jana Venclová</w:t>
      </w:r>
    </w:p>
    <w:p w14:paraId="23C153CB" w14:textId="77777777" w:rsidR="003904DC" w:rsidRPr="002C35EE" w:rsidRDefault="003904DC" w:rsidP="001A5EA6">
      <w:pPr>
        <w:ind w:left="4321"/>
        <w:rPr>
          <w:rFonts w:cs="Tahoma"/>
          <w:szCs w:val="20"/>
        </w:rPr>
      </w:pPr>
      <w:r w:rsidRPr="002C35EE">
        <w:rPr>
          <w:rFonts w:cs="Tahoma"/>
          <w:szCs w:val="20"/>
        </w:rPr>
        <w:t>ředitelka</w:t>
      </w:r>
    </w:p>
    <w:p w14:paraId="4AB8682A" w14:textId="77777777" w:rsidR="003904DC" w:rsidRPr="003904DC" w:rsidRDefault="003904DC" w:rsidP="001A5EA6">
      <w:pPr>
        <w:ind w:left="4321"/>
        <w:rPr>
          <w:szCs w:val="20"/>
        </w:rPr>
      </w:pPr>
      <w:r w:rsidRPr="002C35EE">
        <w:rPr>
          <w:szCs w:val="20"/>
        </w:rPr>
        <w:t>odboru lékařské posudkové služby</w:t>
      </w:r>
    </w:p>
    <w:p w14:paraId="1F80EFCC" w14:textId="77777777" w:rsidR="007B2E5B" w:rsidRPr="00C54013" w:rsidRDefault="007B2E5B" w:rsidP="00AE25A6">
      <w:pPr>
        <w:pStyle w:val="StylTahoma10b"/>
        <w:jc w:val="both"/>
      </w:pPr>
    </w:p>
    <w:sectPr w:rsidR="007B2E5B" w:rsidRPr="00C54013" w:rsidSect="00B906F2">
      <w:headerReference w:type="default" r:id="rId8"/>
      <w:footerReference w:type="even" r:id="rId9"/>
      <w:footerReference w:type="default" r:id="rId10"/>
      <w:headerReference w:type="first" r:id="rId11"/>
      <w:type w:val="continuous"/>
      <w:pgSz w:w="11906" w:h="16838" w:code="9"/>
      <w:pgMar w:top="1985" w:right="1418" w:bottom="1418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4EFF9" w14:textId="77777777" w:rsidR="00F0622D" w:rsidRDefault="00F0622D">
      <w:r>
        <w:separator/>
      </w:r>
    </w:p>
  </w:endnote>
  <w:endnote w:type="continuationSeparator" w:id="0">
    <w:p w14:paraId="6EAC30D8" w14:textId="77777777" w:rsidR="00F0622D" w:rsidRDefault="00F062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C519BB" w14:textId="77777777" w:rsidR="003A580B" w:rsidRDefault="003A580B" w:rsidP="00417C2A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>
      <w:rPr>
        <w:rStyle w:val="slostrnky"/>
        <w:noProof/>
      </w:rPr>
      <w:t>31</w:t>
    </w:r>
    <w:r>
      <w:rPr>
        <w:rStyle w:val="slostrnky"/>
      </w:rPr>
      <w:fldChar w:fldCharType="end"/>
    </w:r>
  </w:p>
  <w:p w14:paraId="1C790782" w14:textId="77777777" w:rsidR="003A580B" w:rsidRDefault="003A580B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005301" w14:textId="5F6A0F05" w:rsidR="003A580B" w:rsidRPr="007C0144" w:rsidRDefault="003A580B" w:rsidP="00417C2A">
    <w:pPr>
      <w:pStyle w:val="Zpat"/>
      <w:framePr w:wrap="around" w:vAnchor="text" w:hAnchor="margin" w:xAlign="center" w:y="1"/>
      <w:rPr>
        <w:rStyle w:val="slostrnky"/>
        <w:rFonts w:cs="Tahoma"/>
        <w:szCs w:val="20"/>
      </w:rPr>
    </w:pPr>
    <w:r w:rsidRPr="007C0144">
      <w:rPr>
        <w:rStyle w:val="slostrnky"/>
        <w:rFonts w:cs="Tahoma"/>
        <w:szCs w:val="20"/>
      </w:rPr>
      <w:fldChar w:fldCharType="begin"/>
    </w:r>
    <w:r w:rsidRPr="007C0144">
      <w:rPr>
        <w:rStyle w:val="slostrnky"/>
        <w:rFonts w:cs="Tahoma"/>
        <w:szCs w:val="20"/>
      </w:rPr>
      <w:instrText xml:space="preserve">PAGE  </w:instrText>
    </w:r>
    <w:r w:rsidRPr="007C0144">
      <w:rPr>
        <w:rStyle w:val="slostrnky"/>
        <w:rFonts w:cs="Tahoma"/>
        <w:szCs w:val="20"/>
      </w:rPr>
      <w:fldChar w:fldCharType="separate"/>
    </w:r>
    <w:r w:rsidR="00383895">
      <w:rPr>
        <w:rStyle w:val="slostrnky"/>
        <w:rFonts w:cs="Tahoma"/>
        <w:noProof/>
        <w:szCs w:val="20"/>
      </w:rPr>
      <w:t>20</w:t>
    </w:r>
    <w:r w:rsidRPr="007C0144">
      <w:rPr>
        <w:rStyle w:val="slostrnky"/>
        <w:rFonts w:cs="Tahoma"/>
        <w:szCs w:val="20"/>
      </w:rPr>
      <w:fldChar w:fldCharType="end"/>
    </w:r>
  </w:p>
  <w:p w14:paraId="237D0629" w14:textId="77777777" w:rsidR="003A580B" w:rsidRPr="00A50783" w:rsidRDefault="003A580B" w:rsidP="00165F87">
    <w:pPr>
      <w:pStyle w:val="Zpat"/>
      <w:rPr>
        <w:rFonts w:cs="Tahoma"/>
        <w:b/>
        <w:color w:val="FF0000"/>
        <w:sz w:val="22"/>
        <w:szCs w:val="22"/>
      </w:rPr>
    </w:pPr>
  </w:p>
  <w:p w14:paraId="0E622099" w14:textId="77777777" w:rsidR="003A580B" w:rsidRDefault="003A580B" w:rsidP="004D6101">
    <w:pPr>
      <w:pStyle w:val="Zpat"/>
      <w:tabs>
        <w:tab w:val="left" w:pos="4070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EFAEBC" w14:textId="77777777" w:rsidR="00F0622D" w:rsidRDefault="00F0622D">
      <w:r>
        <w:separator/>
      </w:r>
    </w:p>
  </w:footnote>
  <w:footnote w:type="continuationSeparator" w:id="0">
    <w:p w14:paraId="642D79D1" w14:textId="77777777" w:rsidR="00F0622D" w:rsidRDefault="00F062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494390" w14:textId="77777777" w:rsidR="003A580B" w:rsidRDefault="003A580B">
    <w:pPr>
      <w:pStyle w:val="Zhlav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A2B1836" wp14:editId="024C8D96">
          <wp:simplePos x="0" y="0"/>
          <wp:positionH relativeFrom="page">
            <wp:posOffset>0</wp:posOffset>
          </wp:positionH>
          <wp:positionV relativeFrom="page">
            <wp:posOffset>360045</wp:posOffset>
          </wp:positionV>
          <wp:extent cx="7668260" cy="723900"/>
          <wp:effectExtent l="0" t="0" r="0" b="0"/>
          <wp:wrapNone/>
          <wp:docPr id="3" name="obrázek 252" descr="cerne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52" descr="cerne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6826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A57632" w14:textId="77777777" w:rsidR="003A580B" w:rsidRDefault="003A580B">
    <w:r>
      <w:rPr>
        <w:noProof/>
      </w:rPr>
      <w:drawing>
        <wp:anchor distT="0" distB="0" distL="114300" distR="114300" simplePos="0" relativeHeight="251657216" behindDoc="0" locked="1" layoutInCell="1" allowOverlap="1" wp14:anchorId="4DE06F49" wp14:editId="361A1B6A">
          <wp:simplePos x="0" y="0"/>
          <wp:positionH relativeFrom="page">
            <wp:posOffset>0</wp:posOffset>
          </wp:positionH>
          <wp:positionV relativeFrom="page">
            <wp:posOffset>376555</wp:posOffset>
          </wp:positionV>
          <wp:extent cx="7793355" cy="723900"/>
          <wp:effectExtent l="0" t="0" r="0" b="0"/>
          <wp:wrapNone/>
          <wp:docPr id="2" name="obrázek 27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7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9335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DD49566"/>
    <w:lvl w:ilvl="0">
      <w:start w:val="1"/>
      <w:numFmt w:val="decimal"/>
      <w:pStyle w:val="slovanseznam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70E564"/>
    <w:lvl w:ilvl="0">
      <w:start w:val="1"/>
      <w:numFmt w:val="decimal"/>
      <w:pStyle w:val="slovanseznam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BBAA858"/>
    <w:lvl w:ilvl="0">
      <w:start w:val="1"/>
      <w:numFmt w:val="decimal"/>
      <w:pStyle w:val="slova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0D423BC"/>
    <w:lvl w:ilvl="0">
      <w:start w:val="1"/>
      <w:numFmt w:val="decimal"/>
      <w:pStyle w:val="slova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09008D2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138E904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6273EA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E5462E4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50AE08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00E13FC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5D328C6"/>
    <w:multiLevelType w:val="hybridMultilevel"/>
    <w:tmpl w:val="3B56D83E"/>
    <w:lvl w:ilvl="0" w:tplc="BA4682F8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ascii="Tahoma" w:hAnsi="Tahoma" w:hint="default"/>
      </w:rPr>
    </w:lvl>
    <w:lvl w:ilvl="1" w:tplc="0A1E5CE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trike w:val="0"/>
        <w:dstrike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7A45D2F"/>
    <w:multiLevelType w:val="hybridMultilevel"/>
    <w:tmpl w:val="E722B390"/>
    <w:lvl w:ilvl="0" w:tplc="F5FC5074">
      <w:start w:val="1"/>
      <w:numFmt w:val="lowerLetter"/>
      <w:lvlText w:val="%1)"/>
      <w:lvlJc w:val="left"/>
      <w:pPr>
        <w:ind w:left="43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5114" w:hanging="360"/>
      </w:pPr>
    </w:lvl>
    <w:lvl w:ilvl="2" w:tplc="0405001B" w:tentative="1">
      <w:start w:val="1"/>
      <w:numFmt w:val="lowerRoman"/>
      <w:lvlText w:val="%3."/>
      <w:lvlJc w:val="right"/>
      <w:pPr>
        <w:ind w:left="5834" w:hanging="180"/>
      </w:pPr>
    </w:lvl>
    <w:lvl w:ilvl="3" w:tplc="0405000F" w:tentative="1">
      <w:start w:val="1"/>
      <w:numFmt w:val="decimal"/>
      <w:lvlText w:val="%4."/>
      <w:lvlJc w:val="left"/>
      <w:pPr>
        <w:ind w:left="6554" w:hanging="360"/>
      </w:pPr>
    </w:lvl>
    <w:lvl w:ilvl="4" w:tplc="04050019" w:tentative="1">
      <w:start w:val="1"/>
      <w:numFmt w:val="lowerLetter"/>
      <w:lvlText w:val="%5."/>
      <w:lvlJc w:val="left"/>
      <w:pPr>
        <w:ind w:left="7274" w:hanging="360"/>
      </w:pPr>
    </w:lvl>
    <w:lvl w:ilvl="5" w:tplc="0405001B" w:tentative="1">
      <w:start w:val="1"/>
      <w:numFmt w:val="lowerRoman"/>
      <w:lvlText w:val="%6."/>
      <w:lvlJc w:val="right"/>
      <w:pPr>
        <w:ind w:left="7994" w:hanging="180"/>
      </w:pPr>
    </w:lvl>
    <w:lvl w:ilvl="6" w:tplc="0405000F" w:tentative="1">
      <w:start w:val="1"/>
      <w:numFmt w:val="decimal"/>
      <w:lvlText w:val="%7."/>
      <w:lvlJc w:val="left"/>
      <w:pPr>
        <w:ind w:left="8714" w:hanging="360"/>
      </w:pPr>
    </w:lvl>
    <w:lvl w:ilvl="7" w:tplc="04050019" w:tentative="1">
      <w:start w:val="1"/>
      <w:numFmt w:val="lowerLetter"/>
      <w:lvlText w:val="%8."/>
      <w:lvlJc w:val="left"/>
      <w:pPr>
        <w:ind w:left="9434" w:hanging="360"/>
      </w:pPr>
    </w:lvl>
    <w:lvl w:ilvl="8" w:tplc="0405001B" w:tentative="1">
      <w:start w:val="1"/>
      <w:numFmt w:val="lowerRoman"/>
      <w:lvlText w:val="%9."/>
      <w:lvlJc w:val="right"/>
      <w:pPr>
        <w:ind w:left="10154" w:hanging="180"/>
      </w:pPr>
    </w:lvl>
  </w:abstractNum>
  <w:abstractNum w:abstractNumId="12" w15:restartNumberingAfterBreak="0">
    <w:nsid w:val="07D057A6"/>
    <w:multiLevelType w:val="hybridMultilevel"/>
    <w:tmpl w:val="B0DC9406"/>
    <w:lvl w:ilvl="0" w:tplc="0A1E5CE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trike w:val="0"/>
        <w:d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09953C5E"/>
    <w:multiLevelType w:val="hybridMultilevel"/>
    <w:tmpl w:val="6DF6149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9BF16CE"/>
    <w:multiLevelType w:val="hybridMultilevel"/>
    <w:tmpl w:val="3D3A314E"/>
    <w:lvl w:ilvl="0" w:tplc="FD7AF758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0A0459A7"/>
    <w:multiLevelType w:val="hybridMultilevel"/>
    <w:tmpl w:val="A96C19E8"/>
    <w:lvl w:ilvl="0" w:tplc="D1FEABC8">
      <w:start w:val="1"/>
      <w:numFmt w:val="lowerLetter"/>
      <w:lvlText w:val="%1)"/>
      <w:lvlJc w:val="left"/>
      <w:pPr>
        <w:tabs>
          <w:tab w:val="num" w:pos="723"/>
        </w:tabs>
        <w:ind w:left="723" w:hanging="363"/>
      </w:pPr>
      <w:rPr>
        <w:rFonts w:hint="default"/>
        <w:strike w:val="0"/>
      </w:rPr>
    </w:lvl>
    <w:lvl w:ilvl="1" w:tplc="0405000F">
      <w:start w:val="1"/>
      <w:numFmt w:val="decimal"/>
      <w:lvlText w:val="%2."/>
      <w:lvlJc w:val="left"/>
      <w:pPr>
        <w:tabs>
          <w:tab w:val="num" w:pos="1443"/>
        </w:tabs>
        <w:ind w:left="1443" w:hanging="360"/>
      </w:pPr>
      <w:rPr>
        <w:rFonts w:hint="default"/>
        <w:strike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16" w15:restartNumberingAfterBreak="0">
    <w:nsid w:val="0AC43804"/>
    <w:multiLevelType w:val="hybridMultilevel"/>
    <w:tmpl w:val="60981ED0"/>
    <w:lvl w:ilvl="0" w:tplc="09568C1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48A28B0"/>
    <w:multiLevelType w:val="hybridMultilevel"/>
    <w:tmpl w:val="36722FAC"/>
    <w:lvl w:ilvl="0" w:tplc="D1FEABC8">
      <w:start w:val="1"/>
      <w:numFmt w:val="lowerLetter"/>
      <w:lvlText w:val="%1)"/>
      <w:lvlJc w:val="left"/>
      <w:pPr>
        <w:tabs>
          <w:tab w:val="num" w:pos="817"/>
        </w:tabs>
        <w:ind w:left="817" w:hanging="363"/>
      </w:pPr>
      <w:rPr>
        <w:rFonts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66858AB"/>
    <w:multiLevelType w:val="hybridMultilevel"/>
    <w:tmpl w:val="2934159A"/>
    <w:lvl w:ilvl="0" w:tplc="0A7CA218">
      <w:start w:val="1"/>
      <w:numFmt w:val="lowerLetter"/>
      <w:lvlText w:val="%1)"/>
      <w:lvlJc w:val="left"/>
      <w:pPr>
        <w:ind w:left="720" w:hanging="360"/>
      </w:pPr>
      <w:rPr>
        <w:rFonts w:ascii="Tahoma" w:eastAsia="Times New Roman" w:hAnsi="Tahoma" w:cs="Times New Roman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89417BA"/>
    <w:multiLevelType w:val="hybridMultilevel"/>
    <w:tmpl w:val="3F226AFE"/>
    <w:lvl w:ilvl="0" w:tplc="F9E2FF9C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1A3474D8"/>
    <w:multiLevelType w:val="hybridMultilevel"/>
    <w:tmpl w:val="9D00B3B0"/>
    <w:lvl w:ilvl="0" w:tplc="BA4682F8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ascii="Tahoma" w:hAnsi="Tahoma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227B74C1"/>
    <w:multiLevelType w:val="hybridMultilevel"/>
    <w:tmpl w:val="E17CDA4A"/>
    <w:lvl w:ilvl="0" w:tplc="5E02C87E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01666A0"/>
    <w:multiLevelType w:val="hybridMultilevel"/>
    <w:tmpl w:val="CC2EB21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890B03"/>
    <w:multiLevelType w:val="hybridMultilevel"/>
    <w:tmpl w:val="30B01F1A"/>
    <w:lvl w:ilvl="0" w:tplc="9B9E7552">
      <w:start w:val="3"/>
      <w:numFmt w:val="decimal"/>
      <w:lvlText w:val="%1)"/>
      <w:lvlJc w:val="left"/>
      <w:pPr>
        <w:ind w:left="36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A12991"/>
    <w:multiLevelType w:val="hybridMultilevel"/>
    <w:tmpl w:val="B44C46F4"/>
    <w:lvl w:ilvl="0" w:tplc="DC78750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i w:val="0"/>
        <w:color w:val="auto"/>
      </w:rPr>
    </w:lvl>
    <w:lvl w:ilvl="1" w:tplc="0405000F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  <w:rPr>
        <w:i w:val="0"/>
        <w:color w:val="auto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5" w15:restartNumberingAfterBreak="0">
    <w:nsid w:val="3D6454EA"/>
    <w:multiLevelType w:val="hybridMultilevel"/>
    <w:tmpl w:val="1B863C0C"/>
    <w:lvl w:ilvl="0" w:tplc="1C381208">
      <w:start w:val="4"/>
      <w:numFmt w:val="decimal"/>
      <w:pStyle w:val="StylTahoma10bZarovnatdobloku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071029A"/>
    <w:multiLevelType w:val="hybridMultilevel"/>
    <w:tmpl w:val="6186D98E"/>
    <w:lvl w:ilvl="0" w:tplc="8F3C6BF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05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40D97E58"/>
    <w:multiLevelType w:val="hybridMultilevel"/>
    <w:tmpl w:val="DC7ADC36"/>
    <w:lvl w:ilvl="0" w:tplc="803E32DC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ascii="Tahoma" w:hAnsi="Tahoma" w:hint="default"/>
        <w:strike w:val="0"/>
      </w:rPr>
    </w:lvl>
    <w:lvl w:ilvl="1" w:tplc="67B2ABA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30A2591"/>
    <w:multiLevelType w:val="hybridMultilevel"/>
    <w:tmpl w:val="C658D2BE"/>
    <w:lvl w:ilvl="0" w:tplc="D1FEABC8">
      <w:start w:val="1"/>
      <w:numFmt w:val="lowerLetter"/>
      <w:lvlText w:val="%1)"/>
      <w:lvlJc w:val="left"/>
      <w:pPr>
        <w:tabs>
          <w:tab w:val="num" w:pos="723"/>
        </w:tabs>
        <w:ind w:left="723" w:hanging="363"/>
      </w:pPr>
      <w:rPr>
        <w:rFonts w:hint="default"/>
        <w:strike w:val="0"/>
      </w:rPr>
    </w:lvl>
    <w:lvl w:ilvl="1" w:tplc="0405000F">
      <w:start w:val="1"/>
      <w:numFmt w:val="decimal"/>
      <w:lvlText w:val="%2."/>
      <w:lvlJc w:val="left"/>
      <w:pPr>
        <w:tabs>
          <w:tab w:val="num" w:pos="1443"/>
        </w:tabs>
        <w:ind w:left="1443" w:hanging="360"/>
      </w:pPr>
      <w:rPr>
        <w:rFonts w:hint="default"/>
        <w:strike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29" w15:restartNumberingAfterBreak="0">
    <w:nsid w:val="43595CAF"/>
    <w:multiLevelType w:val="hybridMultilevel"/>
    <w:tmpl w:val="0A1C3FCC"/>
    <w:lvl w:ilvl="0" w:tplc="ECDC3DCE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ADF1DD7"/>
    <w:multiLevelType w:val="hybridMultilevel"/>
    <w:tmpl w:val="04F80310"/>
    <w:lvl w:ilvl="0" w:tplc="5E02C87E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DA61AA7"/>
    <w:multiLevelType w:val="hybridMultilevel"/>
    <w:tmpl w:val="7E003636"/>
    <w:lvl w:ilvl="0" w:tplc="5E02C87E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52F25D4"/>
    <w:multiLevelType w:val="hybridMultilevel"/>
    <w:tmpl w:val="FEEAE95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AE93A2F"/>
    <w:multiLevelType w:val="hybridMultilevel"/>
    <w:tmpl w:val="664A9B7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363CA2"/>
    <w:multiLevelType w:val="hybridMultilevel"/>
    <w:tmpl w:val="8DC08C70"/>
    <w:lvl w:ilvl="0" w:tplc="A39C344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51461D9"/>
    <w:multiLevelType w:val="hybridMultilevel"/>
    <w:tmpl w:val="5028A1D0"/>
    <w:lvl w:ilvl="0" w:tplc="505E815E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ascii="Tahoma" w:hAnsi="Tahoma" w:hint="default"/>
        <w:strike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747A10"/>
    <w:multiLevelType w:val="hybridMultilevel"/>
    <w:tmpl w:val="88AC8E2C"/>
    <w:lvl w:ilvl="0" w:tplc="B87295FA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F773B90"/>
    <w:multiLevelType w:val="hybridMultilevel"/>
    <w:tmpl w:val="1E1438C8"/>
    <w:lvl w:ilvl="0" w:tplc="73FE76C2">
      <w:start w:val="1"/>
      <w:numFmt w:val="decimal"/>
      <w:lvlText w:val="%1)"/>
      <w:lvlJc w:val="left"/>
      <w:pPr>
        <w:tabs>
          <w:tab w:val="num" w:pos="454"/>
        </w:tabs>
        <w:ind w:left="454" w:hanging="454"/>
      </w:pPr>
      <w:rPr>
        <w:rFonts w:ascii="Tahoma" w:hAnsi="Tahoma" w:hint="default"/>
        <w:strike w:val="0"/>
        <w:dstrike w:val="0"/>
      </w:rPr>
    </w:lvl>
    <w:lvl w:ilvl="1" w:tplc="DD3E18D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25"/>
  </w:num>
  <w:num w:numId="12">
    <w:abstractNumId w:val="11"/>
  </w:num>
  <w:num w:numId="13">
    <w:abstractNumId w:val="24"/>
  </w:num>
  <w:num w:numId="14">
    <w:abstractNumId w:val="36"/>
  </w:num>
  <w:num w:numId="15">
    <w:abstractNumId w:val="14"/>
  </w:num>
  <w:num w:numId="16">
    <w:abstractNumId w:val="30"/>
  </w:num>
  <w:num w:numId="17">
    <w:abstractNumId w:val="21"/>
  </w:num>
  <w:num w:numId="18">
    <w:abstractNumId w:val="19"/>
  </w:num>
  <w:num w:numId="19">
    <w:abstractNumId w:val="31"/>
  </w:num>
  <w:num w:numId="20">
    <w:abstractNumId w:val="27"/>
  </w:num>
  <w:num w:numId="21">
    <w:abstractNumId w:val="20"/>
  </w:num>
  <w:num w:numId="22">
    <w:abstractNumId w:val="10"/>
  </w:num>
  <w:num w:numId="23">
    <w:abstractNumId w:val="28"/>
  </w:num>
  <w:num w:numId="24">
    <w:abstractNumId w:val="15"/>
  </w:num>
  <w:num w:numId="25">
    <w:abstractNumId w:val="34"/>
  </w:num>
  <w:num w:numId="26">
    <w:abstractNumId w:val="12"/>
  </w:num>
  <w:num w:numId="27">
    <w:abstractNumId w:val="17"/>
  </w:num>
  <w:num w:numId="28">
    <w:abstractNumId w:val="16"/>
  </w:num>
  <w:num w:numId="29">
    <w:abstractNumId w:val="35"/>
  </w:num>
  <w:num w:numId="30">
    <w:abstractNumId w:val="26"/>
  </w:num>
  <w:num w:numId="31">
    <w:abstractNumId w:val="22"/>
  </w:num>
  <w:num w:numId="32">
    <w:abstractNumId w:val="13"/>
  </w:num>
  <w:num w:numId="33">
    <w:abstractNumId w:val="32"/>
  </w:num>
  <w:num w:numId="34">
    <w:abstractNumId w:val="37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3"/>
  </w:num>
  <w:num w:numId="36">
    <w:abstractNumId w:val="29"/>
  </w:num>
  <w:num w:numId="37">
    <w:abstractNumId w:val="18"/>
  </w:num>
  <w:num w:numId="38">
    <w:abstractNumId w:val="33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6071"/>
    <w:rsid w:val="00000201"/>
    <w:rsid w:val="00001160"/>
    <w:rsid w:val="000013A8"/>
    <w:rsid w:val="00002708"/>
    <w:rsid w:val="000030AB"/>
    <w:rsid w:val="00004720"/>
    <w:rsid w:val="00006862"/>
    <w:rsid w:val="0000690E"/>
    <w:rsid w:val="000069EA"/>
    <w:rsid w:val="000078E5"/>
    <w:rsid w:val="00007F66"/>
    <w:rsid w:val="000116C9"/>
    <w:rsid w:val="000121EA"/>
    <w:rsid w:val="000127CF"/>
    <w:rsid w:val="00012B78"/>
    <w:rsid w:val="00012D72"/>
    <w:rsid w:val="00012F18"/>
    <w:rsid w:val="00013804"/>
    <w:rsid w:val="00016433"/>
    <w:rsid w:val="00016D2E"/>
    <w:rsid w:val="0002009F"/>
    <w:rsid w:val="00020314"/>
    <w:rsid w:val="00020387"/>
    <w:rsid w:val="00020CDC"/>
    <w:rsid w:val="00021020"/>
    <w:rsid w:val="00021490"/>
    <w:rsid w:val="00022786"/>
    <w:rsid w:val="000239D1"/>
    <w:rsid w:val="00023B96"/>
    <w:rsid w:val="00023FBB"/>
    <w:rsid w:val="00024932"/>
    <w:rsid w:val="00025146"/>
    <w:rsid w:val="0002588B"/>
    <w:rsid w:val="000264C5"/>
    <w:rsid w:val="000273AB"/>
    <w:rsid w:val="00027733"/>
    <w:rsid w:val="000279AF"/>
    <w:rsid w:val="0003038E"/>
    <w:rsid w:val="00030982"/>
    <w:rsid w:val="000315A3"/>
    <w:rsid w:val="00031BF3"/>
    <w:rsid w:val="00032370"/>
    <w:rsid w:val="00032769"/>
    <w:rsid w:val="000331DD"/>
    <w:rsid w:val="000337A4"/>
    <w:rsid w:val="0003462F"/>
    <w:rsid w:val="000346B6"/>
    <w:rsid w:val="00035405"/>
    <w:rsid w:val="00035499"/>
    <w:rsid w:val="000356B3"/>
    <w:rsid w:val="00036078"/>
    <w:rsid w:val="00036144"/>
    <w:rsid w:val="00037476"/>
    <w:rsid w:val="00037889"/>
    <w:rsid w:val="00037C26"/>
    <w:rsid w:val="00040081"/>
    <w:rsid w:val="00040914"/>
    <w:rsid w:val="00040BB1"/>
    <w:rsid w:val="00040CAD"/>
    <w:rsid w:val="00040D01"/>
    <w:rsid w:val="000415E6"/>
    <w:rsid w:val="00042575"/>
    <w:rsid w:val="000426A1"/>
    <w:rsid w:val="00042811"/>
    <w:rsid w:val="000428FF"/>
    <w:rsid w:val="00042BA7"/>
    <w:rsid w:val="00043B3E"/>
    <w:rsid w:val="00043F8F"/>
    <w:rsid w:val="00044144"/>
    <w:rsid w:val="00044386"/>
    <w:rsid w:val="0004585E"/>
    <w:rsid w:val="00045EBB"/>
    <w:rsid w:val="00045EFC"/>
    <w:rsid w:val="00046188"/>
    <w:rsid w:val="0004649E"/>
    <w:rsid w:val="00046A7A"/>
    <w:rsid w:val="000474E0"/>
    <w:rsid w:val="0004756B"/>
    <w:rsid w:val="0004758B"/>
    <w:rsid w:val="0005047B"/>
    <w:rsid w:val="00050689"/>
    <w:rsid w:val="000508E9"/>
    <w:rsid w:val="000518F0"/>
    <w:rsid w:val="00051906"/>
    <w:rsid w:val="00051C87"/>
    <w:rsid w:val="00051D40"/>
    <w:rsid w:val="000520EC"/>
    <w:rsid w:val="000521EF"/>
    <w:rsid w:val="00052762"/>
    <w:rsid w:val="000527F2"/>
    <w:rsid w:val="000530CC"/>
    <w:rsid w:val="000530D3"/>
    <w:rsid w:val="00054386"/>
    <w:rsid w:val="00054C58"/>
    <w:rsid w:val="00055247"/>
    <w:rsid w:val="00055DAB"/>
    <w:rsid w:val="00056063"/>
    <w:rsid w:val="0005634F"/>
    <w:rsid w:val="00056583"/>
    <w:rsid w:val="000574C4"/>
    <w:rsid w:val="00057D48"/>
    <w:rsid w:val="000603BC"/>
    <w:rsid w:val="00060DC2"/>
    <w:rsid w:val="000610E2"/>
    <w:rsid w:val="000610F9"/>
    <w:rsid w:val="0006159B"/>
    <w:rsid w:val="000617CE"/>
    <w:rsid w:val="00061865"/>
    <w:rsid w:val="000619F7"/>
    <w:rsid w:val="000621D3"/>
    <w:rsid w:val="00062A35"/>
    <w:rsid w:val="00062A5D"/>
    <w:rsid w:val="00064566"/>
    <w:rsid w:val="0006548F"/>
    <w:rsid w:val="0006587E"/>
    <w:rsid w:val="000658FC"/>
    <w:rsid w:val="00065B6D"/>
    <w:rsid w:val="00066676"/>
    <w:rsid w:val="000670B9"/>
    <w:rsid w:val="00067E64"/>
    <w:rsid w:val="000707CB"/>
    <w:rsid w:val="000708D4"/>
    <w:rsid w:val="00071D3B"/>
    <w:rsid w:val="000729D2"/>
    <w:rsid w:val="0007300F"/>
    <w:rsid w:val="0007374C"/>
    <w:rsid w:val="00073E3F"/>
    <w:rsid w:val="00074024"/>
    <w:rsid w:val="00074F18"/>
    <w:rsid w:val="00074F65"/>
    <w:rsid w:val="0007514A"/>
    <w:rsid w:val="00075540"/>
    <w:rsid w:val="00076443"/>
    <w:rsid w:val="000766C1"/>
    <w:rsid w:val="00076702"/>
    <w:rsid w:val="00076901"/>
    <w:rsid w:val="00076E84"/>
    <w:rsid w:val="00077B47"/>
    <w:rsid w:val="00077D79"/>
    <w:rsid w:val="00080340"/>
    <w:rsid w:val="00080513"/>
    <w:rsid w:val="00080605"/>
    <w:rsid w:val="00080A74"/>
    <w:rsid w:val="00080AF8"/>
    <w:rsid w:val="00080ECA"/>
    <w:rsid w:val="00080ED8"/>
    <w:rsid w:val="00082D25"/>
    <w:rsid w:val="00083457"/>
    <w:rsid w:val="00084307"/>
    <w:rsid w:val="000844D8"/>
    <w:rsid w:val="0008461B"/>
    <w:rsid w:val="00084839"/>
    <w:rsid w:val="000856BE"/>
    <w:rsid w:val="00085840"/>
    <w:rsid w:val="00085F2B"/>
    <w:rsid w:val="00085F6C"/>
    <w:rsid w:val="0008629D"/>
    <w:rsid w:val="00086BDB"/>
    <w:rsid w:val="00087524"/>
    <w:rsid w:val="00087841"/>
    <w:rsid w:val="00090314"/>
    <w:rsid w:val="000909D1"/>
    <w:rsid w:val="000910F4"/>
    <w:rsid w:val="00091300"/>
    <w:rsid w:val="00091867"/>
    <w:rsid w:val="000927A1"/>
    <w:rsid w:val="00092BF6"/>
    <w:rsid w:val="00092FAF"/>
    <w:rsid w:val="00092FB2"/>
    <w:rsid w:val="000930B6"/>
    <w:rsid w:val="00093CD7"/>
    <w:rsid w:val="00093DB1"/>
    <w:rsid w:val="0009434B"/>
    <w:rsid w:val="0009497C"/>
    <w:rsid w:val="00094C15"/>
    <w:rsid w:val="00095070"/>
    <w:rsid w:val="00095A83"/>
    <w:rsid w:val="00096B25"/>
    <w:rsid w:val="00096B7D"/>
    <w:rsid w:val="000A0C1C"/>
    <w:rsid w:val="000A110B"/>
    <w:rsid w:val="000A14C4"/>
    <w:rsid w:val="000A16E2"/>
    <w:rsid w:val="000A1B0B"/>
    <w:rsid w:val="000A266C"/>
    <w:rsid w:val="000A2B45"/>
    <w:rsid w:val="000A3B22"/>
    <w:rsid w:val="000A43AD"/>
    <w:rsid w:val="000A4541"/>
    <w:rsid w:val="000A4ADE"/>
    <w:rsid w:val="000A5417"/>
    <w:rsid w:val="000A5D80"/>
    <w:rsid w:val="000A6BB7"/>
    <w:rsid w:val="000A6DA1"/>
    <w:rsid w:val="000B1420"/>
    <w:rsid w:val="000B1594"/>
    <w:rsid w:val="000B19CC"/>
    <w:rsid w:val="000B1CDC"/>
    <w:rsid w:val="000B28B6"/>
    <w:rsid w:val="000B2E0C"/>
    <w:rsid w:val="000B313F"/>
    <w:rsid w:val="000B3554"/>
    <w:rsid w:val="000B378B"/>
    <w:rsid w:val="000B5D2C"/>
    <w:rsid w:val="000C1B4E"/>
    <w:rsid w:val="000C1FB3"/>
    <w:rsid w:val="000C1FE2"/>
    <w:rsid w:val="000C313C"/>
    <w:rsid w:val="000C3D7F"/>
    <w:rsid w:val="000C4363"/>
    <w:rsid w:val="000C450E"/>
    <w:rsid w:val="000C4B33"/>
    <w:rsid w:val="000C53EA"/>
    <w:rsid w:val="000C54F4"/>
    <w:rsid w:val="000C6F5B"/>
    <w:rsid w:val="000C7165"/>
    <w:rsid w:val="000C7548"/>
    <w:rsid w:val="000D0666"/>
    <w:rsid w:val="000D0A72"/>
    <w:rsid w:val="000D0FF0"/>
    <w:rsid w:val="000D1222"/>
    <w:rsid w:val="000D16B2"/>
    <w:rsid w:val="000D1902"/>
    <w:rsid w:val="000D21C1"/>
    <w:rsid w:val="000D26F1"/>
    <w:rsid w:val="000D2701"/>
    <w:rsid w:val="000D3998"/>
    <w:rsid w:val="000D3D56"/>
    <w:rsid w:val="000D3DE9"/>
    <w:rsid w:val="000D4D5D"/>
    <w:rsid w:val="000D52E7"/>
    <w:rsid w:val="000D595D"/>
    <w:rsid w:val="000D59A2"/>
    <w:rsid w:val="000D64E9"/>
    <w:rsid w:val="000D6B87"/>
    <w:rsid w:val="000D6CB8"/>
    <w:rsid w:val="000D779D"/>
    <w:rsid w:val="000D7A02"/>
    <w:rsid w:val="000D7DB2"/>
    <w:rsid w:val="000D7FE3"/>
    <w:rsid w:val="000E0116"/>
    <w:rsid w:val="000E0D8F"/>
    <w:rsid w:val="000E11C0"/>
    <w:rsid w:val="000E1FC8"/>
    <w:rsid w:val="000E2BF2"/>
    <w:rsid w:val="000E348F"/>
    <w:rsid w:val="000E43B1"/>
    <w:rsid w:val="000E447E"/>
    <w:rsid w:val="000E4D90"/>
    <w:rsid w:val="000E5410"/>
    <w:rsid w:val="000E5E4D"/>
    <w:rsid w:val="000E699A"/>
    <w:rsid w:val="000E78B5"/>
    <w:rsid w:val="000E7A7B"/>
    <w:rsid w:val="000E7B25"/>
    <w:rsid w:val="000F03FE"/>
    <w:rsid w:val="000F0A0F"/>
    <w:rsid w:val="000F0A4C"/>
    <w:rsid w:val="000F11A2"/>
    <w:rsid w:val="000F1BE2"/>
    <w:rsid w:val="000F2C6B"/>
    <w:rsid w:val="000F3C8A"/>
    <w:rsid w:val="000F5485"/>
    <w:rsid w:val="000F5E20"/>
    <w:rsid w:val="000F653F"/>
    <w:rsid w:val="00100D9E"/>
    <w:rsid w:val="001014EF"/>
    <w:rsid w:val="001015DB"/>
    <w:rsid w:val="001018E7"/>
    <w:rsid w:val="00102109"/>
    <w:rsid w:val="00102F88"/>
    <w:rsid w:val="00103061"/>
    <w:rsid w:val="001035F2"/>
    <w:rsid w:val="00104A11"/>
    <w:rsid w:val="00104B02"/>
    <w:rsid w:val="001055B9"/>
    <w:rsid w:val="00105805"/>
    <w:rsid w:val="00105A1E"/>
    <w:rsid w:val="00105F0F"/>
    <w:rsid w:val="00106E50"/>
    <w:rsid w:val="00106E61"/>
    <w:rsid w:val="00107033"/>
    <w:rsid w:val="0010719D"/>
    <w:rsid w:val="00107730"/>
    <w:rsid w:val="00107CFA"/>
    <w:rsid w:val="00107D49"/>
    <w:rsid w:val="00107D83"/>
    <w:rsid w:val="00111F15"/>
    <w:rsid w:val="00112441"/>
    <w:rsid w:val="00112603"/>
    <w:rsid w:val="001133EC"/>
    <w:rsid w:val="0011392A"/>
    <w:rsid w:val="00113A3A"/>
    <w:rsid w:val="001148E9"/>
    <w:rsid w:val="00115963"/>
    <w:rsid w:val="00116330"/>
    <w:rsid w:val="001163BA"/>
    <w:rsid w:val="00116BE6"/>
    <w:rsid w:val="00117058"/>
    <w:rsid w:val="001172E4"/>
    <w:rsid w:val="00117594"/>
    <w:rsid w:val="00117862"/>
    <w:rsid w:val="0012087D"/>
    <w:rsid w:val="00120EFB"/>
    <w:rsid w:val="0012120C"/>
    <w:rsid w:val="001214F3"/>
    <w:rsid w:val="00122471"/>
    <w:rsid w:val="00122BC1"/>
    <w:rsid w:val="00124254"/>
    <w:rsid w:val="0012441C"/>
    <w:rsid w:val="00124802"/>
    <w:rsid w:val="0012619F"/>
    <w:rsid w:val="001264FF"/>
    <w:rsid w:val="00126690"/>
    <w:rsid w:val="00126775"/>
    <w:rsid w:val="00127134"/>
    <w:rsid w:val="001272D8"/>
    <w:rsid w:val="00127417"/>
    <w:rsid w:val="00131434"/>
    <w:rsid w:val="00132208"/>
    <w:rsid w:val="00133495"/>
    <w:rsid w:val="00133563"/>
    <w:rsid w:val="00133D07"/>
    <w:rsid w:val="00133E71"/>
    <w:rsid w:val="00134496"/>
    <w:rsid w:val="0013457F"/>
    <w:rsid w:val="00135927"/>
    <w:rsid w:val="001361B8"/>
    <w:rsid w:val="0013643A"/>
    <w:rsid w:val="0013736E"/>
    <w:rsid w:val="00137765"/>
    <w:rsid w:val="001379AC"/>
    <w:rsid w:val="00137D54"/>
    <w:rsid w:val="00140BE9"/>
    <w:rsid w:val="00141BC4"/>
    <w:rsid w:val="00142990"/>
    <w:rsid w:val="001435EF"/>
    <w:rsid w:val="00143771"/>
    <w:rsid w:val="00143B19"/>
    <w:rsid w:val="00143D85"/>
    <w:rsid w:val="00143DA4"/>
    <w:rsid w:val="00143F09"/>
    <w:rsid w:val="00143FA1"/>
    <w:rsid w:val="00143FAB"/>
    <w:rsid w:val="0014458F"/>
    <w:rsid w:val="00144F1B"/>
    <w:rsid w:val="00146676"/>
    <w:rsid w:val="00146B67"/>
    <w:rsid w:val="00147736"/>
    <w:rsid w:val="001478F7"/>
    <w:rsid w:val="00147960"/>
    <w:rsid w:val="001508FC"/>
    <w:rsid w:val="00150C11"/>
    <w:rsid w:val="00150FAE"/>
    <w:rsid w:val="00151088"/>
    <w:rsid w:val="00151B87"/>
    <w:rsid w:val="00151D5D"/>
    <w:rsid w:val="001521CE"/>
    <w:rsid w:val="0015248F"/>
    <w:rsid w:val="00152EBA"/>
    <w:rsid w:val="0015315D"/>
    <w:rsid w:val="00153965"/>
    <w:rsid w:val="0015398A"/>
    <w:rsid w:val="00155683"/>
    <w:rsid w:val="001556F5"/>
    <w:rsid w:val="00155C96"/>
    <w:rsid w:val="0015617A"/>
    <w:rsid w:val="00156540"/>
    <w:rsid w:val="00156968"/>
    <w:rsid w:val="00156B7A"/>
    <w:rsid w:val="00156D06"/>
    <w:rsid w:val="001570FA"/>
    <w:rsid w:val="001576C8"/>
    <w:rsid w:val="00157FB9"/>
    <w:rsid w:val="00160322"/>
    <w:rsid w:val="00160CC1"/>
    <w:rsid w:val="001613C0"/>
    <w:rsid w:val="001613FD"/>
    <w:rsid w:val="0016155A"/>
    <w:rsid w:val="00161D99"/>
    <w:rsid w:val="00162CCB"/>
    <w:rsid w:val="00162D97"/>
    <w:rsid w:val="00162E2D"/>
    <w:rsid w:val="00163519"/>
    <w:rsid w:val="00163D17"/>
    <w:rsid w:val="001642A7"/>
    <w:rsid w:val="00164F5E"/>
    <w:rsid w:val="00165352"/>
    <w:rsid w:val="00165388"/>
    <w:rsid w:val="00165F87"/>
    <w:rsid w:val="001664AB"/>
    <w:rsid w:val="00166BBB"/>
    <w:rsid w:val="00170629"/>
    <w:rsid w:val="00171A39"/>
    <w:rsid w:val="00172051"/>
    <w:rsid w:val="001733D1"/>
    <w:rsid w:val="00173AFC"/>
    <w:rsid w:val="001748FB"/>
    <w:rsid w:val="00174BCD"/>
    <w:rsid w:val="0017536D"/>
    <w:rsid w:val="00175F00"/>
    <w:rsid w:val="00176813"/>
    <w:rsid w:val="00176A31"/>
    <w:rsid w:val="00176A5A"/>
    <w:rsid w:val="00176F9C"/>
    <w:rsid w:val="001825A3"/>
    <w:rsid w:val="00182986"/>
    <w:rsid w:val="00182B46"/>
    <w:rsid w:val="00183627"/>
    <w:rsid w:val="0018380B"/>
    <w:rsid w:val="001839B6"/>
    <w:rsid w:val="00183EA3"/>
    <w:rsid w:val="00183EF5"/>
    <w:rsid w:val="0018403E"/>
    <w:rsid w:val="0018486F"/>
    <w:rsid w:val="00185211"/>
    <w:rsid w:val="00185A31"/>
    <w:rsid w:val="00186042"/>
    <w:rsid w:val="001866A2"/>
    <w:rsid w:val="00186EC2"/>
    <w:rsid w:val="001879C9"/>
    <w:rsid w:val="00187C80"/>
    <w:rsid w:val="00187F58"/>
    <w:rsid w:val="00187F74"/>
    <w:rsid w:val="001905E4"/>
    <w:rsid w:val="00190BF9"/>
    <w:rsid w:val="00191A57"/>
    <w:rsid w:val="00191E31"/>
    <w:rsid w:val="001929DA"/>
    <w:rsid w:val="001930A9"/>
    <w:rsid w:val="001930C6"/>
    <w:rsid w:val="001939F6"/>
    <w:rsid w:val="001942F4"/>
    <w:rsid w:val="001944EB"/>
    <w:rsid w:val="00194558"/>
    <w:rsid w:val="0019671A"/>
    <w:rsid w:val="00196BB0"/>
    <w:rsid w:val="001976D3"/>
    <w:rsid w:val="001977D3"/>
    <w:rsid w:val="001A014D"/>
    <w:rsid w:val="001A02F8"/>
    <w:rsid w:val="001A04F4"/>
    <w:rsid w:val="001A082B"/>
    <w:rsid w:val="001A0C19"/>
    <w:rsid w:val="001A1649"/>
    <w:rsid w:val="001A2C93"/>
    <w:rsid w:val="001A2F03"/>
    <w:rsid w:val="001A3269"/>
    <w:rsid w:val="001A3511"/>
    <w:rsid w:val="001A38AA"/>
    <w:rsid w:val="001A3AB1"/>
    <w:rsid w:val="001A3CAF"/>
    <w:rsid w:val="001A3F92"/>
    <w:rsid w:val="001A4793"/>
    <w:rsid w:val="001A4C3A"/>
    <w:rsid w:val="001A5EA6"/>
    <w:rsid w:val="001A65DE"/>
    <w:rsid w:val="001A6893"/>
    <w:rsid w:val="001A7286"/>
    <w:rsid w:val="001A77B0"/>
    <w:rsid w:val="001B068E"/>
    <w:rsid w:val="001B094B"/>
    <w:rsid w:val="001B11C4"/>
    <w:rsid w:val="001B130C"/>
    <w:rsid w:val="001B1392"/>
    <w:rsid w:val="001B1ADE"/>
    <w:rsid w:val="001B28CC"/>
    <w:rsid w:val="001B3778"/>
    <w:rsid w:val="001B40FA"/>
    <w:rsid w:val="001B46A6"/>
    <w:rsid w:val="001B4D21"/>
    <w:rsid w:val="001B4F2A"/>
    <w:rsid w:val="001B5A42"/>
    <w:rsid w:val="001B5B06"/>
    <w:rsid w:val="001B6334"/>
    <w:rsid w:val="001B7E78"/>
    <w:rsid w:val="001C14F7"/>
    <w:rsid w:val="001C1622"/>
    <w:rsid w:val="001C3013"/>
    <w:rsid w:val="001C310C"/>
    <w:rsid w:val="001C372B"/>
    <w:rsid w:val="001C55F1"/>
    <w:rsid w:val="001C5850"/>
    <w:rsid w:val="001C5D6A"/>
    <w:rsid w:val="001C668D"/>
    <w:rsid w:val="001C782C"/>
    <w:rsid w:val="001D0473"/>
    <w:rsid w:val="001D10CC"/>
    <w:rsid w:val="001D1C1F"/>
    <w:rsid w:val="001D1ED5"/>
    <w:rsid w:val="001D2A29"/>
    <w:rsid w:val="001D2CBF"/>
    <w:rsid w:val="001D2E40"/>
    <w:rsid w:val="001D3793"/>
    <w:rsid w:val="001D3AB3"/>
    <w:rsid w:val="001D3D43"/>
    <w:rsid w:val="001D44EF"/>
    <w:rsid w:val="001D4BBA"/>
    <w:rsid w:val="001D5314"/>
    <w:rsid w:val="001D53D1"/>
    <w:rsid w:val="001D6430"/>
    <w:rsid w:val="001D75EC"/>
    <w:rsid w:val="001D7FBC"/>
    <w:rsid w:val="001E0E39"/>
    <w:rsid w:val="001E33B6"/>
    <w:rsid w:val="001E392C"/>
    <w:rsid w:val="001E4475"/>
    <w:rsid w:val="001E44CA"/>
    <w:rsid w:val="001E524B"/>
    <w:rsid w:val="001E54D3"/>
    <w:rsid w:val="001E5893"/>
    <w:rsid w:val="001E5D44"/>
    <w:rsid w:val="001E6BA7"/>
    <w:rsid w:val="001E7089"/>
    <w:rsid w:val="001E7CDD"/>
    <w:rsid w:val="001F000C"/>
    <w:rsid w:val="001F0D6A"/>
    <w:rsid w:val="001F0E31"/>
    <w:rsid w:val="001F0E88"/>
    <w:rsid w:val="001F10E1"/>
    <w:rsid w:val="001F1466"/>
    <w:rsid w:val="001F1471"/>
    <w:rsid w:val="001F1AD7"/>
    <w:rsid w:val="001F247D"/>
    <w:rsid w:val="001F2ADB"/>
    <w:rsid w:val="001F2ADE"/>
    <w:rsid w:val="001F3BF8"/>
    <w:rsid w:val="001F41DD"/>
    <w:rsid w:val="001F42B8"/>
    <w:rsid w:val="001F443D"/>
    <w:rsid w:val="001F4840"/>
    <w:rsid w:val="001F4A7B"/>
    <w:rsid w:val="001F60B0"/>
    <w:rsid w:val="001F6136"/>
    <w:rsid w:val="001F65B6"/>
    <w:rsid w:val="001F7266"/>
    <w:rsid w:val="001F73F3"/>
    <w:rsid w:val="001F76DC"/>
    <w:rsid w:val="001F7766"/>
    <w:rsid w:val="001F7C87"/>
    <w:rsid w:val="00200014"/>
    <w:rsid w:val="00200C50"/>
    <w:rsid w:val="00200D20"/>
    <w:rsid w:val="002022BF"/>
    <w:rsid w:val="0020239E"/>
    <w:rsid w:val="00202595"/>
    <w:rsid w:val="00203647"/>
    <w:rsid w:val="002039EE"/>
    <w:rsid w:val="002045D7"/>
    <w:rsid w:val="002047F7"/>
    <w:rsid w:val="00204E82"/>
    <w:rsid w:val="00205156"/>
    <w:rsid w:val="00205167"/>
    <w:rsid w:val="0020529C"/>
    <w:rsid w:val="0020575E"/>
    <w:rsid w:val="00205B27"/>
    <w:rsid w:val="00206213"/>
    <w:rsid w:val="0020656B"/>
    <w:rsid w:val="002066AF"/>
    <w:rsid w:val="00206F1C"/>
    <w:rsid w:val="0021033F"/>
    <w:rsid w:val="00210AB9"/>
    <w:rsid w:val="00210CC8"/>
    <w:rsid w:val="0021162E"/>
    <w:rsid w:val="0021176E"/>
    <w:rsid w:val="00212639"/>
    <w:rsid w:val="002130F0"/>
    <w:rsid w:val="0021381A"/>
    <w:rsid w:val="002144F8"/>
    <w:rsid w:val="002152B7"/>
    <w:rsid w:val="0021534A"/>
    <w:rsid w:val="00215F7D"/>
    <w:rsid w:val="002161AE"/>
    <w:rsid w:val="00220012"/>
    <w:rsid w:val="00220FAD"/>
    <w:rsid w:val="00221F06"/>
    <w:rsid w:val="0022231C"/>
    <w:rsid w:val="00222E43"/>
    <w:rsid w:val="002230FC"/>
    <w:rsid w:val="00223346"/>
    <w:rsid w:val="00223C73"/>
    <w:rsid w:val="00224AB7"/>
    <w:rsid w:val="00225006"/>
    <w:rsid w:val="002251B7"/>
    <w:rsid w:val="00225F07"/>
    <w:rsid w:val="002263C4"/>
    <w:rsid w:val="002308EE"/>
    <w:rsid w:val="00232B8F"/>
    <w:rsid w:val="002334A9"/>
    <w:rsid w:val="0023395E"/>
    <w:rsid w:val="00233E46"/>
    <w:rsid w:val="002347BB"/>
    <w:rsid w:val="00234E07"/>
    <w:rsid w:val="00236D4A"/>
    <w:rsid w:val="002375F8"/>
    <w:rsid w:val="002376BB"/>
    <w:rsid w:val="00242081"/>
    <w:rsid w:val="00242504"/>
    <w:rsid w:val="0024281B"/>
    <w:rsid w:val="002429C2"/>
    <w:rsid w:val="002437AB"/>
    <w:rsid w:val="002437B7"/>
    <w:rsid w:val="00244A38"/>
    <w:rsid w:val="00244E0F"/>
    <w:rsid w:val="00244E5F"/>
    <w:rsid w:val="002450EB"/>
    <w:rsid w:val="00247057"/>
    <w:rsid w:val="0024760C"/>
    <w:rsid w:val="00247858"/>
    <w:rsid w:val="002478C2"/>
    <w:rsid w:val="00247A8C"/>
    <w:rsid w:val="00251603"/>
    <w:rsid w:val="00252599"/>
    <w:rsid w:val="00252C55"/>
    <w:rsid w:val="002535FB"/>
    <w:rsid w:val="00254B0D"/>
    <w:rsid w:val="00255478"/>
    <w:rsid w:val="0025572A"/>
    <w:rsid w:val="00256D62"/>
    <w:rsid w:val="0026021A"/>
    <w:rsid w:val="00260BC5"/>
    <w:rsid w:val="00260E0C"/>
    <w:rsid w:val="00261B66"/>
    <w:rsid w:val="002627D6"/>
    <w:rsid w:val="0026297A"/>
    <w:rsid w:val="00263A10"/>
    <w:rsid w:val="00263F50"/>
    <w:rsid w:val="002643F5"/>
    <w:rsid w:val="002646FF"/>
    <w:rsid w:val="00264DF2"/>
    <w:rsid w:val="00264E8E"/>
    <w:rsid w:val="002657A7"/>
    <w:rsid w:val="00265968"/>
    <w:rsid w:val="00267BF9"/>
    <w:rsid w:val="002701BB"/>
    <w:rsid w:val="002705F4"/>
    <w:rsid w:val="0027096A"/>
    <w:rsid w:val="00270B14"/>
    <w:rsid w:val="00271166"/>
    <w:rsid w:val="002720C4"/>
    <w:rsid w:val="002722D7"/>
    <w:rsid w:val="00273B7D"/>
    <w:rsid w:val="0027428A"/>
    <w:rsid w:val="00274A89"/>
    <w:rsid w:val="00274F89"/>
    <w:rsid w:val="0027516D"/>
    <w:rsid w:val="00275D21"/>
    <w:rsid w:val="002768CB"/>
    <w:rsid w:val="00277493"/>
    <w:rsid w:val="00277626"/>
    <w:rsid w:val="002810AA"/>
    <w:rsid w:val="0028172C"/>
    <w:rsid w:val="0028175C"/>
    <w:rsid w:val="00281B81"/>
    <w:rsid w:val="002821F8"/>
    <w:rsid w:val="00282779"/>
    <w:rsid w:val="00282C1C"/>
    <w:rsid w:val="0028311A"/>
    <w:rsid w:val="0028358E"/>
    <w:rsid w:val="00284F67"/>
    <w:rsid w:val="00286240"/>
    <w:rsid w:val="002866ED"/>
    <w:rsid w:val="002869C1"/>
    <w:rsid w:val="0028737F"/>
    <w:rsid w:val="00287995"/>
    <w:rsid w:val="00287E3A"/>
    <w:rsid w:val="00290B4E"/>
    <w:rsid w:val="00291AC0"/>
    <w:rsid w:val="00291E55"/>
    <w:rsid w:val="00291F3D"/>
    <w:rsid w:val="00291F99"/>
    <w:rsid w:val="00292152"/>
    <w:rsid w:val="002925BE"/>
    <w:rsid w:val="00293315"/>
    <w:rsid w:val="00294E47"/>
    <w:rsid w:val="0029584B"/>
    <w:rsid w:val="00295E4A"/>
    <w:rsid w:val="002962EB"/>
    <w:rsid w:val="00296AB0"/>
    <w:rsid w:val="00296E82"/>
    <w:rsid w:val="002A00BB"/>
    <w:rsid w:val="002A0160"/>
    <w:rsid w:val="002A02FC"/>
    <w:rsid w:val="002A0641"/>
    <w:rsid w:val="002A0957"/>
    <w:rsid w:val="002A0CA1"/>
    <w:rsid w:val="002A0DD3"/>
    <w:rsid w:val="002A1D17"/>
    <w:rsid w:val="002A23FC"/>
    <w:rsid w:val="002A25B2"/>
    <w:rsid w:val="002A29D0"/>
    <w:rsid w:val="002A3A84"/>
    <w:rsid w:val="002A5674"/>
    <w:rsid w:val="002A579B"/>
    <w:rsid w:val="002A5C37"/>
    <w:rsid w:val="002A6524"/>
    <w:rsid w:val="002A667B"/>
    <w:rsid w:val="002A691A"/>
    <w:rsid w:val="002A6C38"/>
    <w:rsid w:val="002A705C"/>
    <w:rsid w:val="002A7842"/>
    <w:rsid w:val="002A798F"/>
    <w:rsid w:val="002B0B6D"/>
    <w:rsid w:val="002B1066"/>
    <w:rsid w:val="002B127B"/>
    <w:rsid w:val="002B1E2A"/>
    <w:rsid w:val="002B22E5"/>
    <w:rsid w:val="002B26D1"/>
    <w:rsid w:val="002B2977"/>
    <w:rsid w:val="002B2C76"/>
    <w:rsid w:val="002B32D8"/>
    <w:rsid w:val="002B3883"/>
    <w:rsid w:val="002B39E5"/>
    <w:rsid w:val="002B3A38"/>
    <w:rsid w:val="002B3F28"/>
    <w:rsid w:val="002B437B"/>
    <w:rsid w:val="002B4BCA"/>
    <w:rsid w:val="002B4C56"/>
    <w:rsid w:val="002B5293"/>
    <w:rsid w:val="002B5365"/>
    <w:rsid w:val="002B6665"/>
    <w:rsid w:val="002B7043"/>
    <w:rsid w:val="002B76D7"/>
    <w:rsid w:val="002C0DA4"/>
    <w:rsid w:val="002C0DDC"/>
    <w:rsid w:val="002C0EDE"/>
    <w:rsid w:val="002C1C93"/>
    <w:rsid w:val="002C2149"/>
    <w:rsid w:val="002C23F2"/>
    <w:rsid w:val="002C2ACD"/>
    <w:rsid w:val="002C35EE"/>
    <w:rsid w:val="002C4D86"/>
    <w:rsid w:val="002C6F24"/>
    <w:rsid w:val="002C7627"/>
    <w:rsid w:val="002C7B00"/>
    <w:rsid w:val="002C7DF3"/>
    <w:rsid w:val="002C7E26"/>
    <w:rsid w:val="002D0639"/>
    <w:rsid w:val="002D0DA8"/>
    <w:rsid w:val="002D1ABA"/>
    <w:rsid w:val="002D2112"/>
    <w:rsid w:val="002D3B80"/>
    <w:rsid w:val="002D56D4"/>
    <w:rsid w:val="002D6177"/>
    <w:rsid w:val="002D65B7"/>
    <w:rsid w:val="002D7C9C"/>
    <w:rsid w:val="002E0365"/>
    <w:rsid w:val="002E044B"/>
    <w:rsid w:val="002E046B"/>
    <w:rsid w:val="002E118A"/>
    <w:rsid w:val="002E12B5"/>
    <w:rsid w:val="002E15B7"/>
    <w:rsid w:val="002E1BCB"/>
    <w:rsid w:val="002E253D"/>
    <w:rsid w:val="002E2810"/>
    <w:rsid w:val="002E2F57"/>
    <w:rsid w:val="002E30F3"/>
    <w:rsid w:val="002E3E6E"/>
    <w:rsid w:val="002E417C"/>
    <w:rsid w:val="002E5D25"/>
    <w:rsid w:val="002E6179"/>
    <w:rsid w:val="002E61F3"/>
    <w:rsid w:val="002E638B"/>
    <w:rsid w:val="002E74EC"/>
    <w:rsid w:val="002F00E9"/>
    <w:rsid w:val="002F079C"/>
    <w:rsid w:val="002F0AC6"/>
    <w:rsid w:val="002F0CA1"/>
    <w:rsid w:val="002F0F10"/>
    <w:rsid w:val="002F17E6"/>
    <w:rsid w:val="002F21BC"/>
    <w:rsid w:val="002F22FF"/>
    <w:rsid w:val="002F39DF"/>
    <w:rsid w:val="002F50ED"/>
    <w:rsid w:val="002F7345"/>
    <w:rsid w:val="002F7487"/>
    <w:rsid w:val="002F764F"/>
    <w:rsid w:val="002F7FA9"/>
    <w:rsid w:val="003002A5"/>
    <w:rsid w:val="0030036D"/>
    <w:rsid w:val="00300BF2"/>
    <w:rsid w:val="003021BA"/>
    <w:rsid w:val="00302BE6"/>
    <w:rsid w:val="00302CF6"/>
    <w:rsid w:val="00303BAF"/>
    <w:rsid w:val="00304530"/>
    <w:rsid w:val="003049F6"/>
    <w:rsid w:val="00304D0C"/>
    <w:rsid w:val="00304E4A"/>
    <w:rsid w:val="00304EC8"/>
    <w:rsid w:val="00305A6B"/>
    <w:rsid w:val="003068B8"/>
    <w:rsid w:val="0030720E"/>
    <w:rsid w:val="00307474"/>
    <w:rsid w:val="003077C4"/>
    <w:rsid w:val="00310563"/>
    <w:rsid w:val="003108CF"/>
    <w:rsid w:val="003114EA"/>
    <w:rsid w:val="00311EE1"/>
    <w:rsid w:val="0031284B"/>
    <w:rsid w:val="00312FDA"/>
    <w:rsid w:val="00313C45"/>
    <w:rsid w:val="00314E6F"/>
    <w:rsid w:val="0031573E"/>
    <w:rsid w:val="00315967"/>
    <w:rsid w:val="00315C2A"/>
    <w:rsid w:val="003165BB"/>
    <w:rsid w:val="00316D1E"/>
    <w:rsid w:val="0031705F"/>
    <w:rsid w:val="003172CB"/>
    <w:rsid w:val="00317A8F"/>
    <w:rsid w:val="0032051D"/>
    <w:rsid w:val="00321A61"/>
    <w:rsid w:val="00321B19"/>
    <w:rsid w:val="00321D2A"/>
    <w:rsid w:val="003231BF"/>
    <w:rsid w:val="003242B2"/>
    <w:rsid w:val="00324F30"/>
    <w:rsid w:val="00324FA7"/>
    <w:rsid w:val="0032562F"/>
    <w:rsid w:val="003259BB"/>
    <w:rsid w:val="00326044"/>
    <w:rsid w:val="003264C8"/>
    <w:rsid w:val="003265BE"/>
    <w:rsid w:val="003268BF"/>
    <w:rsid w:val="00326CE1"/>
    <w:rsid w:val="0033045C"/>
    <w:rsid w:val="003309E2"/>
    <w:rsid w:val="00330F0C"/>
    <w:rsid w:val="00330F4E"/>
    <w:rsid w:val="00331024"/>
    <w:rsid w:val="0033113F"/>
    <w:rsid w:val="003315A7"/>
    <w:rsid w:val="00331888"/>
    <w:rsid w:val="00331BF6"/>
    <w:rsid w:val="00332515"/>
    <w:rsid w:val="0033304A"/>
    <w:rsid w:val="003333D7"/>
    <w:rsid w:val="00333E59"/>
    <w:rsid w:val="00333EFB"/>
    <w:rsid w:val="00333FFC"/>
    <w:rsid w:val="003340A0"/>
    <w:rsid w:val="00334515"/>
    <w:rsid w:val="003348F7"/>
    <w:rsid w:val="00334A26"/>
    <w:rsid w:val="003353B7"/>
    <w:rsid w:val="003355D0"/>
    <w:rsid w:val="00336F96"/>
    <w:rsid w:val="00336FE6"/>
    <w:rsid w:val="00337010"/>
    <w:rsid w:val="0033718D"/>
    <w:rsid w:val="00337434"/>
    <w:rsid w:val="00337498"/>
    <w:rsid w:val="00337509"/>
    <w:rsid w:val="0033750A"/>
    <w:rsid w:val="003376DE"/>
    <w:rsid w:val="00340325"/>
    <w:rsid w:val="003405D8"/>
    <w:rsid w:val="0034082A"/>
    <w:rsid w:val="0034194D"/>
    <w:rsid w:val="00341A58"/>
    <w:rsid w:val="0034209E"/>
    <w:rsid w:val="003424A0"/>
    <w:rsid w:val="00343C57"/>
    <w:rsid w:val="00344000"/>
    <w:rsid w:val="0034435A"/>
    <w:rsid w:val="00344518"/>
    <w:rsid w:val="00344835"/>
    <w:rsid w:val="00345DC9"/>
    <w:rsid w:val="00346985"/>
    <w:rsid w:val="003471C2"/>
    <w:rsid w:val="003479D6"/>
    <w:rsid w:val="0035045F"/>
    <w:rsid w:val="003518EA"/>
    <w:rsid w:val="00352E5B"/>
    <w:rsid w:val="00352F03"/>
    <w:rsid w:val="003530D5"/>
    <w:rsid w:val="003533A6"/>
    <w:rsid w:val="003533FC"/>
    <w:rsid w:val="0035359F"/>
    <w:rsid w:val="00353AD4"/>
    <w:rsid w:val="00353D0D"/>
    <w:rsid w:val="00354B1A"/>
    <w:rsid w:val="00354D8A"/>
    <w:rsid w:val="00354EFF"/>
    <w:rsid w:val="003557A7"/>
    <w:rsid w:val="00355C51"/>
    <w:rsid w:val="00355F21"/>
    <w:rsid w:val="003565C0"/>
    <w:rsid w:val="00356A8B"/>
    <w:rsid w:val="00361395"/>
    <w:rsid w:val="00361930"/>
    <w:rsid w:val="00361934"/>
    <w:rsid w:val="00362002"/>
    <w:rsid w:val="003637E5"/>
    <w:rsid w:val="00364000"/>
    <w:rsid w:val="003640DC"/>
    <w:rsid w:val="003644D3"/>
    <w:rsid w:val="00364E47"/>
    <w:rsid w:val="00365929"/>
    <w:rsid w:val="00365EDF"/>
    <w:rsid w:val="00366270"/>
    <w:rsid w:val="003665FC"/>
    <w:rsid w:val="00367107"/>
    <w:rsid w:val="003677D2"/>
    <w:rsid w:val="00367CBD"/>
    <w:rsid w:val="00370222"/>
    <w:rsid w:val="0037069C"/>
    <w:rsid w:val="0037115E"/>
    <w:rsid w:val="0037124D"/>
    <w:rsid w:val="00373090"/>
    <w:rsid w:val="00373346"/>
    <w:rsid w:val="0037380A"/>
    <w:rsid w:val="00373A6E"/>
    <w:rsid w:val="00373B56"/>
    <w:rsid w:val="003749A0"/>
    <w:rsid w:val="00374D32"/>
    <w:rsid w:val="00375CBF"/>
    <w:rsid w:val="0037625B"/>
    <w:rsid w:val="00376788"/>
    <w:rsid w:val="003771CA"/>
    <w:rsid w:val="00377463"/>
    <w:rsid w:val="003807F1"/>
    <w:rsid w:val="003813D8"/>
    <w:rsid w:val="0038144D"/>
    <w:rsid w:val="0038211F"/>
    <w:rsid w:val="00382ABF"/>
    <w:rsid w:val="00382DD6"/>
    <w:rsid w:val="00383513"/>
    <w:rsid w:val="00383895"/>
    <w:rsid w:val="003843E7"/>
    <w:rsid w:val="00384B28"/>
    <w:rsid w:val="00385B06"/>
    <w:rsid w:val="00386AA3"/>
    <w:rsid w:val="00386D35"/>
    <w:rsid w:val="003904DC"/>
    <w:rsid w:val="00390997"/>
    <w:rsid w:val="003916FD"/>
    <w:rsid w:val="0039170D"/>
    <w:rsid w:val="0039185E"/>
    <w:rsid w:val="0039195C"/>
    <w:rsid w:val="00391B42"/>
    <w:rsid w:val="00391F35"/>
    <w:rsid w:val="00392347"/>
    <w:rsid w:val="00392847"/>
    <w:rsid w:val="003929F6"/>
    <w:rsid w:val="003938DB"/>
    <w:rsid w:val="003948AA"/>
    <w:rsid w:val="00395B2B"/>
    <w:rsid w:val="00395EF8"/>
    <w:rsid w:val="0039660B"/>
    <w:rsid w:val="00396E38"/>
    <w:rsid w:val="003970DD"/>
    <w:rsid w:val="00397EC8"/>
    <w:rsid w:val="003A04DC"/>
    <w:rsid w:val="003A05DE"/>
    <w:rsid w:val="003A0726"/>
    <w:rsid w:val="003A0A36"/>
    <w:rsid w:val="003A0A4A"/>
    <w:rsid w:val="003A0C11"/>
    <w:rsid w:val="003A0F9F"/>
    <w:rsid w:val="003A1184"/>
    <w:rsid w:val="003A13A8"/>
    <w:rsid w:val="003A205F"/>
    <w:rsid w:val="003A2666"/>
    <w:rsid w:val="003A2B65"/>
    <w:rsid w:val="003A2E9F"/>
    <w:rsid w:val="003A3138"/>
    <w:rsid w:val="003A32A0"/>
    <w:rsid w:val="003A3B2C"/>
    <w:rsid w:val="003A4092"/>
    <w:rsid w:val="003A4733"/>
    <w:rsid w:val="003A4C2F"/>
    <w:rsid w:val="003A4DCC"/>
    <w:rsid w:val="003A53F9"/>
    <w:rsid w:val="003A580B"/>
    <w:rsid w:val="003A5A67"/>
    <w:rsid w:val="003A5ABF"/>
    <w:rsid w:val="003A61DB"/>
    <w:rsid w:val="003A6723"/>
    <w:rsid w:val="003A6801"/>
    <w:rsid w:val="003A6C3B"/>
    <w:rsid w:val="003A6D35"/>
    <w:rsid w:val="003A7C8A"/>
    <w:rsid w:val="003B0949"/>
    <w:rsid w:val="003B0CFF"/>
    <w:rsid w:val="003B1407"/>
    <w:rsid w:val="003B1492"/>
    <w:rsid w:val="003B184E"/>
    <w:rsid w:val="003B2362"/>
    <w:rsid w:val="003B2637"/>
    <w:rsid w:val="003B4945"/>
    <w:rsid w:val="003B55CE"/>
    <w:rsid w:val="003B58C7"/>
    <w:rsid w:val="003B61D7"/>
    <w:rsid w:val="003B71C0"/>
    <w:rsid w:val="003B7BEE"/>
    <w:rsid w:val="003B7F2E"/>
    <w:rsid w:val="003C0A26"/>
    <w:rsid w:val="003C1CB3"/>
    <w:rsid w:val="003C3A19"/>
    <w:rsid w:val="003C3D0D"/>
    <w:rsid w:val="003C4B8C"/>
    <w:rsid w:val="003C4C66"/>
    <w:rsid w:val="003C66D3"/>
    <w:rsid w:val="003C7393"/>
    <w:rsid w:val="003D054A"/>
    <w:rsid w:val="003D0D49"/>
    <w:rsid w:val="003D179B"/>
    <w:rsid w:val="003D1813"/>
    <w:rsid w:val="003D2CF0"/>
    <w:rsid w:val="003D2E36"/>
    <w:rsid w:val="003D2FCC"/>
    <w:rsid w:val="003D317A"/>
    <w:rsid w:val="003D31ED"/>
    <w:rsid w:val="003D33D6"/>
    <w:rsid w:val="003D5988"/>
    <w:rsid w:val="003D6DF8"/>
    <w:rsid w:val="003D7216"/>
    <w:rsid w:val="003E002C"/>
    <w:rsid w:val="003E1718"/>
    <w:rsid w:val="003E1F08"/>
    <w:rsid w:val="003E1F1C"/>
    <w:rsid w:val="003E20CD"/>
    <w:rsid w:val="003E2C38"/>
    <w:rsid w:val="003E2FC3"/>
    <w:rsid w:val="003E33A8"/>
    <w:rsid w:val="003E485C"/>
    <w:rsid w:val="003E4D36"/>
    <w:rsid w:val="003E56B7"/>
    <w:rsid w:val="003E5803"/>
    <w:rsid w:val="003E5F2C"/>
    <w:rsid w:val="003E6D27"/>
    <w:rsid w:val="003E7FA7"/>
    <w:rsid w:val="003F1802"/>
    <w:rsid w:val="003F1AF9"/>
    <w:rsid w:val="003F308E"/>
    <w:rsid w:val="003F3A63"/>
    <w:rsid w:val="003F4581"/>
    <w:rsid w:val="003F48C0"/>
    <w:rsid w:val="003F5209"/>
    <w:rsid w:val="003F56A7"/>
    <w:rsid w:val="003F5C00"/>
    <w:rsid w:val="003F5E0D"/>
    <w:rsid w:val="003F64C5"/>
    <w:rsid w:val="003F64FD"/>
    <w:rsid w:val="003F6765"/>
    <w:rsid w:val="003F6844"/>
    <w:rsid w:val="003F7929"/>
    <w:rsid w:val="003F7EC9"/>
    <w:rsid w:val="00400DCE"/>
    <w:rsid w:val="00400F52"/>
    <w:rsid w:val="00401064"/>
    <w:rsid w:val="004015AD"/>
    <w:rsid w:val="00402443"/>
    <w:rsid w:val="00402700"/>
    <w:rsid w:val="00402A15"/>
    <w:rsid w:val="004030EF"/>
    <w:rsid w:val="00403578"/>
    <w:rsid w:val="00403751"/>
    <w:rsid w:val="00403952"/>
    <w:rsid w:val="00404F5B"/>
    <w:rsid w:val="00405A3C"/>
    <w:rsid w:val="00405BAF"/>
    <w:rsid w:val="00406444"/>
    <w:rsid w:val="00406CDB"/>
    <w:rsid w:val="00406F83"/>
    <w:rsid w:val="00407629"/>
    <w:rsid w:val="00410B56"/>
    <w:rsid w:val="0041126A"/>
    <w:rsid w:val="004113EA"/>
    <w:rsid w:val="00411AB6"/>
    <w:rsid w:val="004132CD"/>
    <w:rsid w:val="0041398F"/>
    <w:rsid w:val="00414065"/>
    <w:rsid w:val="004140C3"/>
    <w:rsid w:val="004140E8"/>
    <w:rsid w:val="0041460B"/>
    <w:rsid w:val="00414DC0"/>
    <w:rsid w:val="00415558"/>
    <w:rsid w:val="0041563B"/>
    <w:rsid w:val="0041563E"/>
    <w:rsid w:val="00416422"/>
    <w:rsid w:val="0041754F"/>
    <w:rsid w:val="00417C2A"/>
    <w:rsid w:val="00420208"/>
    <w:rsid w:val="00420918"/>
    <w:rsid w:val="00420B48"/>
    <w:rsid w:val="00420B7C"/>
    <w:rsid w:val="00420CAF"/>
    <w:rsid w:val="00420E6F"/>
    <w:rsid w:val="00421403"/>
    <w:rsid w:val="00421B83"/>
    <w:rsid w:val="00421F08"/>
    <w:rsid w:val="00422BCC"/>
    <w:rsid w:val="0042306B"/>
    <w:rsid w:val="004238FF"/>
    <w:rsid w:val="00424579"/>
    <w:rsid w:val="00424B56"/>
    <w:rsid w:val="004258D3"/>
    <w:rsid w:val="00425BD6"/>
    <w:rsid w:val="00425E8C"/>
    <w:rsid w:val="00425EF8"/>
    <w:rsid w:val="004261E8"/>
    <w:rsid w:val="0042686B"/>
    <w:rsid w:val="0042728A"/>
    <w:rsid w:val="00427802"/>
    <w:rsid w:val="00427C27"/>
    <w:rsid w:val="00427D34"/>
    <w:rsid w:val="00430140"/>
    <w:rsid w:val="0043087C"/>
    <w:rsid w:val="00430D37"/>
    <w:rsid w:val="00431373"/>
    <w:rsid w:val="00431AF5"/>
    <w:rsid w:val="00432E82"/>
    <w:rsid w:val="0043344D"/>
    <w:rsid w:val="004338E4"/>
    <w:rsid w:val="00434068"/>
    <w:rsid w:val="004341A6"/>
    <w:rsid w:val="00434D87"/>
    <w:rsid w:val="00434EF9"/>
    <w:rsid w:val="00435284"/>
    <w:rsid w:val="00435DEC"/>
    <w:rsid w:val="0043658C"/>
    <w:rsid w:val="004371AE"/>
    <w:rsid w:val="004374A5"/>
    <w:rsid w:val="004419B6"/>
    <w:rsid w:val="00441BE9"/>
    <w:rsid w:val="00441D2D"/>
    <w:rsid w:val="0044224C"/>
    <w:rsid w:val="00443887"/>
    <w:rsid w:val="00443B91"/>
    <w:rsid w:val="00443C0A"/>
    <w:rsid w:val="004442E8"/>
    <w:rsid w:val="0044478B"/>
    <w:rsid w:val="00444BFA"/>
    <w:rsid w:val="004454DB"/>
    <w:rsid w:val="00445F48"/>
    <w:rsid w:val="00446896"/>
    <w:rsid w:val="00447661"/>
    <w:rsid w:val="004476BC"/>
    <w:rsid w:val="00447783"/>
    <w:rsid w:val="00447A99"/>
    <w:rsid w:val="00450234"/>
    <w:rsid w:val="004507B7"/>
    <w:rsid w:val="00450D47"/>
    <w:rsid w:val="00450F31"/>
    <w:rsid w:val="004514DF"/>
    <w:rsid w:val="004515B2"/>
    <w:rsid w:val="00451A61"/>
    <w:rsid w:val="00451EA2"/>
    <w:rsid w:val="004524E0"/>
    <w:rsid w:val="00452589"/>
    <w:rsid w:val="0045268E"/>
    <w:rsid w:val="00452858"/>
    <w:rsid w:val="00453B25"/>
    <w:rsid w:val="004544E3"/>
    <w:rsid w:val="00454A2E"/>
    <w:rsid w:val="00455E68"/>
    <w:rsid w:val="0045686C"/>
    <w:rsid w:val="004608B1"/>
    <w:rsid w:val="00461F3F"/>
    <w:rsid w:val="0046226A"/>
    <w:rsid w:val="004624E8"/>
    <w:rsid w:val="004638E2"/>
    <w:rsid w:val="00463D69"/>
    <w:rsid w:val="00464C0C"/>
    <w:rsid w:val="00464FF0"/>
    <w:rsid w:val="00465D2E"/>
    <w:rsid w:val="00465E2A"/>
    <w:rsid w:val="004668F1"/>
    <w:rsid w:val="004669D7"/>
    <w:rsid w:val="00467174"/>
    <w:rsid w:val="0046755A"/>
    <w:rsid w:val="00467CCF"/>
    <w:rsid w:val="0047048A"/>
    <w:rsid w:val="004708F0"/>
    <w:rsid w:val="00471CA2"/>
    <w:rsid w:val="00472E92"/>
    <w:rsid w:val="00474784"/>
    <w:rsid w:val="00474DA8"/>
    <w:rsid w:val="00475467"/>
    <w:rsid w:val="004755E2"/>
    <w:rsid w:val="00475D34"/>
    <w:rsid w:val="004764A4"/>
    <w:rsid w:val="004764F3"/>
    <w:rsid w:val="0047740A"/>
    <w:rsid w:val="004775A1"/>
    <w:rsid w:val="00477A18"/>
    <w:rsid w:val="00477CC3"/>
    <w:rsid w:val="00477CDA"/>
    <w:rsid w:val="00477E78"/>
    <w:rsid w:val="00481848"/>
    <w:rsid w:val="00481D4D"/>
    <w:rsid w:val="0048207E"/>
    <w:rsid w:val="00483E15"/>
    <w:rsid w:val="00484344"/>
    <w:rsid w:val="004844E9"/>
    <w:rsid w:val="004846DA"/>
    <w:rsid w:val="00484CFB"/>
    <w:rsid w:val="004851DB"/>
    <w:rsid w:val="0048560D"/>
    <w:rsid w:val="00486477"/>
    <w:rsid w:val="00486E19"/>
    <w:rsid w:val="0049011A"/>
    <w:rsid w:val="0049067E"/>
    <w:rsid w:val="004908F5"/>
    <w:rsid w:val="00491A6A"/>
    <w:rsid w:val="00492141"/>
    <w:rsid w:val="00492EF3"/>
    <w:rsid w:val="004931B6"/>
    <w:rsid w:val="0049358C"/>
    <w:rsid w:val="004939FD"/>
    <w:rsid w:val="00493B7D"/>
    <w:rsid w:val="004944B1"/>
    <w:rsid w:val="0049548A"/>
    <w:rsid w:val="00495D71"/>
    <w:rsid w:val="00495FD3"/>
    <w:rsid w:val="00497DC1"/>
    <w:rsid w:val="004A03EF"/>
    <w:rsid w:val="004A0B67"/>
    <w:rsid w:val="004A1A45"/>
    <w:rsid w:val="004A1C35"/>
    <w:rsid w:val="004A2AFE"/>
    <w:rsid w:val="004A2CBD"/>
    <w:rsid w:val="004A2FA5"/>
    <w:rsid w:val="004A302E"/>
    <w:rsid w:val="004A32A2"/>
    <w:rsid w:val="004A3496"/>
    <w:rsid w:val="004A42C4"/>
    <w:rsid w:val="004A456A"/>
    <w:rsid w:val="004A54DE"/>
    <w:rsid w:val="004A5AD5"/>
    <w:rsid w:val="004A6943"/>
    <w:rsid w:val="004A6B4B"/>
    <w:rsid w:val="004A758D"/>
    <w:rsid w:val="004A7647"/>
    <w:rsid w:val="004B0922"/>
    <w:rsid w:val="004B1CC6"/>
    <w:rsid w:val="004B1D2B"/>
    <w:rsid w:val="004B29A6"/>
    <w:rsid w:val="004B3931"/>
    <w:rsid w:val="004B46BD"/>
    <w:rsid w:val="004B5509"/>
    <w:rsid w:val="004B5746"/>
    <w:rsid w:val="004B5D94"/>
    <w:rsid w:val="004B6461"/>
    <w:rsid w:val="004B6940"/>
    <w:rsid w:val="004B6AE2"/>
    <w:rsid w:val="004B6D03"/>
    <w:rsid w:val="004B6F2E"/>
    <w:rsid w:val="004B6F78"/>
    <w:rsid w:val="004B7BCD"/>
    <w:rsid w:val="004C032A"/>
    <w:rsid w:val="004C04AE"/>
    <w:rsid w:val="004C0CB2"/>
    <w:rsid w:val="004C10BA"/>
    <w:rsid w:val="004C19F0"/>
    <w:rsid w:val="004C1A31"/>
    <w:rsid w:val="004C2707"/>
    <w:rsid w:val="004C2D5B"/>
    <w:rsid w:val="004C2E8E"/>
    <w:rsid w:val="004C3623"/>
    <w:rsid w:val="004C39ED"/>
    <w:rsid w:val="004C3A54"/>
    <w:rsid w:val="004C4B8A"/>
    <w:rsid w:val="004C5A5E"/>
    <w:rsid w:val="004C5F7C"/>
    <w:rsid w:val="004C62A4"/>
    <w:rsid w:val="004C6652"/>
    <w:rsid w:val="004C6BCB"/>
    <w:rsid w:val="004C74CB"/>
    <w:rsid w:val="004C7ABE"/>
    <w:rsid w:val="004D01A5"/>
    <w:rsid w:val="004D1269"/>
    <w:rsid w:val="004D13A5"/>
    <w:rsid w:val="004D15A3"/>
    <w:rsid w:val="004D18C2"/>
    <w:rsid w:val="004D1A1A"/>
    <w:rsid w:val="004D1FCD"/>
    <w:rsid w:val="004D2DE4"/>
    <w:rsid w:val="004D2E89"/>
    <w:rsid w:val="004D3A1F"/>
    <w:rsid w:val="004D3D51"/>
    <w:rsid w:val="004D4981"/>
    <w:rsid w:val="004D51D9"/>
    <w:rsid w:val="004D5217"/>
    <w:rsid w:val="004D5407"/>
    <w:rsid w:val="004D5D78"/>
    <w:rsid w:val="004D6101"/>
    <w:rsid w:val="004E0AAE"/>
    <w:rsid w:val="004E0DEC"/>
    <w:rsid w:val="004E13A9"/>
    <w:rsid w:val="004E1A59"/>
    <w:rsid w:val="004E240C"/>
    <w:rsid w:val="004E26E8"/>
    <w:rsid w:val="004E3FB4"/>
    <w:rsid w:val="004E40AE"/>
    <w:rsid w:val="004E4332"/>
    <w:rsid w:val="004E72EF"/>
    <w:rsid w:val="004E78C1"/>
    <w:rsid w:val="004E7F1B"/>
    <w:rsid w:val="004F03A5"/>
    <w:rsid w:val="004F0608"/>
    <w:rsid w:val="004F09D8"/>
    <w:rsid w:val="004F1B2F"/>
    <w:rsid w:val="004F2441"/>
    <w:rsid w:val="004F3CFD"/>
    <w:rsid w:val="004F3F93"/>
    <w:rsid w:val="004F48FB"/>
    <w:rsid w:val="004F5017"/>
    <w:rsid w:val="004F604F"/>
    <w:rsid w:val="004F789F"/>
    <w:rsid w:val="00501006"/>
    <w:rsid w:val="005018B3"/>
    <w:rsid w:val="00501E09"/>
    <w:rsid w:val="00501FD4"/>
    <w:rsid w:val="005026C2"/>
    <w:rsid w:val="00503B9F"/>
    <w:rsid w:val="00503CBA"/>
    <w:rsid w:val="005040EC"/>
    <w:rsid w:val="0050426D"/>
    <w:rsid w:val="00504376"/>
    <w:rsid w:val="00504B32"/>
    <w:rsid w:val="00505DC7"/>
    <w:rsid w:val="00507241"/>
    <w:rsid w:val="005073CA"/>
    <w:rsid w:val="00507741"/>
    <w:rsid w:val="005117FF"/>
    <w:rsid w:val="0051184C"/>
    <w:rsid w:val="00511DEA"/>
    <w:rsid w:val="00512675"/>
    <w:rsid w:val="00512742"/>
    <w:rsid w:val="0051290F"/>
    <w:rsid w:val="005132D7"/>
    <w:rsid w:val="00515E73"/>
    <w:rsid w:val="00516F45"/>
    <w:rsid w:val="00517829"/>
    <w:rsid w:val="00520420"/>
    <w:rsid w:val="00520861"/>
    <w:rsid w:val="00520892"/>
    <w:rsid w:val="00520B64"/>
    <w:rsid w:val="00520F9D"/>
    <w:rsid w:val="00521067"/>
    <w:rsid w:val="0052155F"/>
    <w:rsid w:val="005225A0"/>
    <w:rsid w:val="005234F3"/>
    <w:rsid w:val="005242C7"/>
    <w:rsid w:val="005244A5"/>
    <w:rsid w:val="005254EB"/>
    <w:rsid w:val="00526D0F"/>
    <w:rsid w:val="005301B5"/>
    <w:rsid w:val="0053022A"/>
    <w:rsid w:val="00530655"/>
    <w:rsid w:val="00530672"/>
    <w:rsid w:val="00530E00"/>
    <w:rsid w:val="00531A4A"/>
    <w:rsid w:val="00531CA3"/>
    <w:rsid w:val="00532194"/>
    <w:rsid w:val="00532275"/>
    <w:rsid w:val="00532A28"/>
    <w:rsid w:val="00532F24"/>
    <w:rsid w:val="00533419"/>
    <w:rsid w:val="00533631"/>
    <w:rsid w:val="00533B8D"/>
    <w:rsid w:val="005349B8"/>
    <w:rsid w:val="0053538D"/>
    <w:rsid w:val="00536243"/>
    <w:rsid w:val="005368CB"/>
    <w:rsid w:val="0053726D"/>
    <w:rsid w:val="00537766"/>
    <w:rsid w:val="00537FDD"/>
    <w:rsid w:val="00540F80"/>
    <w:rsid w:val="00541839"/>
    <w:rsid w:val="005418DE"/>
    <w:rsid w:val="005429C6"/>
    <w:rsid w:val="00542E05"/>
    <w:rsid w:val="00542EE1"/>
    <w:rsid w:val="00542F05"/>
    <w:rsid w:val="005435B5"/>
    <w:rsid w:val="00543660"/>
    <w:rsid w:val="005437CA"/>
    <w:rsid w:val="0054399D"/>
    <w:rsid w:val="00543B63"/>
    <w:rsid w:val="005441B3"/>
    <w:rsid w:val="0054421C"/>
    <w:rsid w:val="00544C09"/>
    <w:rsid w:val="00544E0C"/>
    <w:rsid w:val="005451B6"/>
    <w:rsid w:val="005455EF"/>
    <w:rsid w:val="00545794"/>
    <w:rsid w:val="00546893"/>
    <w:rsid w:val="00547900"/>
    <w:rsid w:val="00547C94"/>
    <w:rsid w:val="00547FDC"/>
    <w:rsid w:val="005509E1"/>
    <w:rsid w:val="005509EE"/>
    <w:rsid w:val="00550FAC"/>
    <w:rsid w:val="00551B3C"/>
    <w:rsid w:val="00552A30"/>
    <w:rsid w:val="00553016"/>
    <w:rsid w:val="00553561"/>
    <w:rsid w:val="00553954"/>
    <w:rsid w:val="00553A24"/>
    <w:rsid w:val="00554F4B"/>
    <w:rsid w:val="0055508C"/>
    <w:rsid w:val="005553A7"/>
    <w:rsid w:val="005554EB"/>
    <w:rsid w:val="00555A22"/>
    <w:rsid w:val="00555CB3"/>
    <w:rsid w:val="0055649F"/>
    <w:rsid w:val="00556523"/>
    <w:rsid w:val="00556D9D"/>
    <w:rsid w:val="00560F7C"/>
    <w:rsid w:val="0056112D"/>
    <w:rsid w:val="0056113F"/>
    <w:rsid w:val="0056195F"/>
    <w:rsid w:val="0056197A"/>
    <w:rsid w:val="00561B03"/>
    <w:rsid w:val="00561D56"/>
    <w:rsid w:val="005629C2"/>
    <w:rsid w:val="0056310E"/>
    <w:rsid w:val="005633D7"/>
    <w:rsid w:val="00563C72"/>
    <w:rsid w:val="00565929"/>
    <w:rsid w:val="005665D2"/>
    <w:rsid w:val="00566E64"/>
    <w:rsid w:val="0056707A"/>
    <w:rsid w:val="005670E6"/>
    <w:rsid w:val="00567CCA"/>
    <w:rsid w:val="005703A8"/>
    <w:rsid w:val="005709CA"/>
    <w:rsid w:val="00570A20"/>
    <w:rsid w:val="00570E2A"/>
    <w:rsid w:val="005717B1"/>
    <w:rsid w:val="00571CC7"/>
    <w:rsid w:val="00571D17"/>
    <w:rsid w:val="00571F44"/>
    <w:rsid w:val="005733BD"/>
    <w:rsid w:val="005735F1"/>
    <w:rsid w:val="00574C7C"/>
    <w:rsid w:val="00575076"/>
    <w:rsid w:val="005756D8"/>
    <w:rsid w:val="005759F8"/>
    <w:rsid w:val="00575AF9"/>
    <w:rsid w:val="00576504"/>
    <w:rsid w:val="00577092"/>
    <w:rsid w:val="00577244"/>
    <w:rsid w:val="00577980"/>
    <w:rsid w:val="00577A2F"/>
    <w:rsid w:val="00577C07"/>
    <w:rsid w:val="00580400"/>
    <w:rsid w:val="00580E2B"/>
    <w:rsid w:val="00580E3A"/>
    <w:rsid w:val="00580FBE"/>
    <w:rsid w:val="005811F0"/>
    <w:rsid w:val="0058152C"/>
    <w:rsid w:val="0058173F"/>
    <w:rsid w:val="00582686"/>
    <w:rsid w:val="005827D2"/>
    <w:rsid w:val="005829AE"/>
    <w:rsid w:val="005829C9"/>
    <w:rsid w:val="00582F6C"/>
    <w:rsid w:val="00583BF0"/>
    <w:rsid w:val="00583EDD"/>
    <w:rsid w:val="005846EF"/>
    <w:rsid w:val="00584FFD"/>
    <w:rsid w:val="00585BF7"/>
    <w:rsid w:val="00585D87"/>
    <w:rsid w:val="005860A2"/>
    <w:rsid w:val="00586B6E"/>
    <w:rsid w:val="00586F01"/>
    <w:rsid w:val="00587736"/>
    <w:rsid w:val="00587D3E"/>
    <w:rsid w:val="00587E3D"/>
    <w:rsid w:val="0059014E"/>
    <w:rsid w:val="005916D9"/>
    <w:rsid w:val="005916EC"/>
    <w:rsid w:val="005919DC"/>
    <w:rsid w:val="00592261"/>
    <w:rsid w:val="005925B8"/>
    <w:rsid w:val="00593512"/>
    <w:rsid w:val="005950BE"/>
    <w:rsid w:val="0059551A"/>
    <w:rsid w:val="005972EE"/>
    <w:rsid w:val="0059737A"/>
    <w:rsid w:val="00597724"/>
    <w:rsid w:val="00597D75"/>
    <w:rsid w:val="005A05B1"/>
    <w:rsid w:val="005A186E"/>
    <w:rsid w:val="005A2010"/>
    <w:rsid w:val="005A3074"/>
    <w:rsid w:val="005A3785"/>
    <w:rsid w:val="005A37C9"/>
    <w:rsid w:val="005A38EC"/>
    <w:rsid w:val="005A447F"/>
    <w:rsid w:val="005A4F01"/>
    <w:rsid w:val="005A54C8"/>
    <w:rsid w:val="005A5DA3"/>
    <w:rsid w:val="005A64E8"/>
    <w:rsid w:val="005A6C8D"/>
    <w:rsid w:val="005B0B20"/>
    <w:rsid w:val="005B0CB9"/>
    <w:rsid w:val="005B18C7"/>
    <w:rsid w:val="005B2BA5"/>
    <w:rsid w:val="005B337D"/>
    <w:rsid w:val="005B4E4C"/>
    <w:rsid w:val="005B54DA"/>
    <w:rsid w:val="005B554F"/>
    <w:rsid w:val="005B5BA2"/>
    <w:rsid w:val="005B5E72"/>
    <w:rsid w:val="005B6944"/>
    <w:rsid w:val="005B75B0"/>
    <w:rsid w:val="005C0091"/>
    <w:rsid w:val="005C0344"/>
    <w:rsid w:val="005C07E8"/>
    <w:rsid w:val="005C21B0"/>
    <w:rsid w:val="005C2C13"/>
    <w:rsid w:val="005C2D20"/>
    <w:rsid w:val="005C3374"/>
    <w:rsid w:val="005C36A1"/>
    <w:rsid w:val="005C4183"/>
    <w:rsid w:val="005C49E9"/>
    <w:rsid w:val="005C4FBE"/>
    <w:rsid w:val="005C5492"/>
    <w:rsid w:val="005C624D"/>
    <w:rsid w:val="005C7EBF"/>
    <w:rsid w:val="005D2305"/>
    <w:rsid w:val="005D233B"/>
    <w:rsid w:val="005D2ACC"/>
    <w:rsid w:val="005D2B39"/>
    <w:rsid w:val="005D334D"/>
    <w:rsid w:val="005D3B29"/>
    <w:rsid w:val="005D46C5"/>
    <w:rsid w:val="005D4A7B"/>
    <w:rsid w:val="005D58C1"/>
    <w:rsid w:val="005D61FB"/>
    <w:rsid w:val="005D798D"/>
    <w:rsid w:val="005E174A"/>
    <w:rsid w:val="005E1B2E"/>
    <w:rsid w:val="005E1BE4"/>
    <w:rsid w:val="005E1FF9"/>
    <w:rsid w:val="005E22EF"/>
    <w:rsid w:val="005E291D"/>
    <w:rsid w:val="005E3A4E"/>
    <w:rsid w:val="005E52C0"/>
    <w:rsid w:val="005E58CF"/>
    <w:rsid w:val="005E5C1F"/>
    <w:rsid w:val="005E6253"/>
    <w:rsid w:val="005E6E6A"/>
    <w:rsid w:val="005E6ECF"/>
    <w:rsid w:val="005E7E79"/>
    <w:rsid w:val="005E7FD0"/>
    <w:rsid w:val="005F026E"/>
    <w:rsid w:val="005F0DB6"/>
    <w:rsid w:val="005F0F85"/>
    <w:rsid w:val="005F11EC"/>
    <w:rsid w:val="005F16AF"/>
    <w:rsid w:val="005F1A37"/>
    <w:rsid w:val="005F2086"/>
    <w:rsid w:val="005F2519"/>
    <w:rsid w:val="005F2A00"/>
    <w:rsid w:val="005F2FFB"/>
    <w:rsid w:val="005F3365"/>
    <w:rsid w:val="005F3FC0"/>
    <w:rsid w:val="005F4D26"/>
    <w:rsid w:val="005F719E"/>
    <w:rsid w:val="005F7643"/>
    <w:rsid w:val="006000A7"/>
    <w:rsid w:val="006007F5"/>
    <w:rsid w:val="00600CBE"/>
    <w:rsid w:val="006015CA"/>
    <w:rsid w:val="006015F2"/>
    <w:rsid w:val="006027DA"/>
    <w:rsid w:val="00603CA8"/>
    <w:rsid w:val="00603DD7"/>
    <w:rsid w:val="0060527A"/>
    <w:rsid w:val="0060547E"/>
    <w:rsid w:val="006057A4"/>
    <w:rsid w:val="00606914"/>
    <w:rsid w:val="0060774B"/>
    <w:rsid w:val="00610D6B"/>
    <w:rsid w:val="00611015"/>
    <w:rsid w:val="00611809"/>
    <w:rsid w:val="00611988"/>
    <w:rsid w:val="00611D47"/>
    <w:rsid w:val="00613A6D"/>
    <w:rsid w:val="0061408C"/>
    <w:rsid w:val="00614C6B"/>
    <w:rsid w:val="00615086"/>
    <w:rsid w:val="00615A52"/>
    <w:rsid w:val="00616993"/>
    <w:rsid w:val="006201A2"/>
    <w:rsid w:val="00620852"/>
    <w:rsid w:val="00621FFD"/>
    <w:rsid w:val="0062243D"/>
    <w:rsid w:val="00622CE9"/>
    <w:rsid w:val="0062357F"/>
    <w:rsid w:val="006240FC"/>
    <w:rsid w:val="006260EA"/>
    <w:rsid w:val="0062636D"/>
    <w:rsid w:val="0062637A"/>
    <w:rsid w:val="00626527"/>
    <w:rsid w:val="00627475"/>
    <w:rsid w:val="00627ED0"/>
    <w:rsid w:val="00630220"/>
    <w:rsid w:val="00630B14"/>
    <w:rsid w:val="006318CD"/>
    <w:rsid w:val="006321FA"/>
    <w:rsid w:val="00633072"/>
    <w:rsid w:val="0063346E"/>
    <w:rsid w:val="00633AA7"/>
    <w:rsid w:val="00633FE4"/>
    <w:rsid w:val="00634F8B"/>
    <w:rsid w:val="00635CE1"/>
    <w:rsid w:val="00635F09"/>
    <w:rsid w:val="00636775"/>
    <w:rsid w:val="00637113"/>
    <w:rsid w:val="00637B4A"/>
    <w:rsid w:val="00637EE4"/>
    <w:rsid w:val="006401AD"/>
    <w:rsid w:val="00640AEE"/>
    <w:rsid w:val="00642969"/>
    <w:rsid w:val="00642F01"/>
    <w:rsid w:val="0064362C"/>
    <w:rsid w:val="006439AC"/>
    <w:rsid w:val="006439DE"/>
    <w:rsid w:val="00644068"/>
    <w:rsid w:val="00644291"/>
    <w:rsid w:val="00644744"/>
    <w:rsid w:val="0064543A"/>
    <w:rsid w:val="00645BC0"/>
    <w:rsid w:val="00645E59"/>
    <w:rsid w:val="00646C54"/>
    <w:rsid w:val="00647902"/>
    <w:rsid w:val="006479C7"/>
    <w:rsid w:val="00650EDA"/>
    <w:rsid w:val="00652AE7"/>
    <w:rsid w:val="00652EC9"/>
    <w:rsid w:val="00652F5F"/>
    <w:rsid w:val="0065550B"/>
    <w:rsid w:val="0065566B"/>
    <w:rsid w:val="00655C2C"/>
    <w:rsid w:val="006566B9"/>
    <w:rsid w:val="00657019"/>
    <w:rsid w:val="006571F4"/>
    <w:rsid w:val="00657538"/>
    <w:rsid w:val="00657C1B"/>
    <w:rsid w:val="00657D05"/>
    <w:rsid w:val="00661D7D"/>
    <w:rsid w:val="00661D82"/>
    <w:rsid w:val="00662FAA"/>
    <w:rsid w:val="006638A0"/>
    <w:rsid w:val="0066450A"/>
    <w:rsid w:val="00664DD4"/>
    <w:rsid w:val="00664E22"/>
    <w:rsid w:val="0066524D"/>
    <w:rsid w:val="00665D97"/>
    <w:rsid w:val="00666601"/>
    <w:rsid w:val="00666ACD"/>
    <w:rsid w:val="006672A5"/>
    <w:rsid w:val="0066730C"/>
    <w:rsid w:val="00667414"/>
    <w:rsid w:val="0067008A"/>
    <w:rsid w:val="006704EC"/>
    <w:rsid w:val="00670568"/>
    <w:rsid w:val="0067111B"/>
    <w:rsid w:val="0067116E"/>
    <w:rsid w:val="006716DF"/>
    <w:rsid w:val="00671B6D"/>
    <w:rsid w:val="00671BA4"/>
    <w:rsid w:val="00671F3A"/>
    <w:rsid w:val="00672096"/>
    <w:rsid w:val="006736C0"/>
    <w:rsid w:val="00673B7C"/>
    <w:rsid w:val="006746E8"/>
    <w:rsid w:val="00674F2E"/>
    <w:rsid w:val="00675740"/>
    <w:rsid w:val="0067720B"/>
    <w:rsid w:val="00677B0F"/>
    <w:rsid w:val="006805AD"/>
    <w:rsid w:val="0068125B"/>
    <w:rsid w:val="00681891"/>
    <w:rsid w:val="00681C72"/>
    <w:rsid w:val="006824ED"/>
    <w:rsid w:val="00682804"/>
    <w:rsid w:val="00682B40"/>
    <w:rsid w:val="006833EF"/>
    <w:rsid w:val="00683F09"/>
    <w:rsid w:val="00684061"/>
    <w:rsid w:val="00684085"/>
    <w:rsid w:val="0068474F"/>
    <w:rsid w:val="00684752"/>
    <w:rsid w:val="00684DDC"/>
    <w:rsid w:val="00685AED"/>
    <w:rsid w:val="006863B4"/>
    <w:rsid w:val="00687733"/>
    <w:rsid w:val="00690014"/>
    <w:rsid w:val="00690413"/>
    <w:rsid w:val="006913C3"/>
    <w:rsid w:val="00691D9E"/>
    <w:rsid w:val="0069255A"/>
    <w:rsid w:val="006934F2"/>
    <w:rsid w:val="0069371B"/>
    <w:rsid w:val="00694D4C"/>
    <w:rsid w:val="00694EF7"/>
    <w:rsid w:val="00695804"/>
    <w:rsid w:val="00695E73"/>
    <w:rsid w:val="00696111"/>
    <w:rsid w:val="00696A5D"/>
    <w:rsid w:val="00696BA5"/>
    <w:rsid w:val="006972A6"/>
    <w:rsid w:val="0069783B"/>
    <w:rsid w:val="00697A98"/>
    <w:rsid w:val="00697B47"/>
    <w:rsid w:val="00697D66"/>
    <w:rsid w:val="006A051B"/>
    <w:rsid w:val="006A05D4"/>
    <w:rsid w:val="006A080F"/>
    <w:rsid w:val="006A13B0"/>
    <w:rsid w:val="006A177E"/>
    <w:rsid w:val="006A1BDF"/>
    <w:rsid w:val="006A2437"/>
    <w:rsid w:val="006A2569"/>
    <w:rsid w:val="006A3432"/>
    <w:rsid w:val="006A4BC4"/>
    <w:rsid w:val="006A4F64"/>
    <w:rsid w:val="006A5074"/>
    <w:rsid w:val="006A5A1B"/>
    <w:rsid w:val="006A5E92"/>
    <w:rsid w:val="006A6431"/>
    <w:rsid w:val="006A6869"/>
    <w:rsid w:val="006A6DCE"/>
    <w:rsid w:val="006A75D9"/>
    <w:rsid w:val="006A7BB1"/>
    <w:rsid w:val="006B0F97"/>
    <w:rsid w:val="006B19B7"/>
    <w:rsid w:val="006B220C"/>
    <w:rsid w:val="006B2A50"/>
    <w:rsid w:val="006B2B80"/>
    <w:rsid w:val="006B30C2"/>
    <w:rsid w:val="006B36CA"/>
    <w:rsid w:val="006B38D2"/>
    <w:rsid w:val="006B43F2"/>
    <w:rsid w:val="006B5091"/>
    <w:rsid w:val="006B520F"/>
    <w:rsid w:val="006B64D2"/>
    <w:rsid w:val="006B65E9"/>
    <w:rsid w:val="006B6844"/>
    <w:rsid w:val="006B6B46"/>
    <w:rsid w:val="006B7444"/>
    <w:rsid w:val="006B773C"/>
    <w:rsid w:val="006B7ECF"/>
    <w:rsid w:val="006C00EE"/>
    <w:rsid w:val="006C08D3"/>
    <w:rsid w:val="006C0FE9"/>
    <w:rsid w:val="006C14A5"/>
    <w:rsid w:val="006C16F2"/>
    <w:rsid w:val="006C1A79"/>
    <w:rsid w:val="006C260B"/>
    <w:rsid w:val="006C35E7"/>
    <w:rsid w:val="006C42F9"/>
    <w:rsid w:val="006C4E66"/>
    <w:rsid w:val="006C58C3"/>
    <w:rsid w:val="006C643B"/>
    <w:rsid w:val="006C6B22"/>
    <w:rsid w:val="006C733B"/>
    <w:rsid w:val="006C7CBD"/>
    <w:rsid w:val="006D0004"/>
    <w:rsid w:val="006D0178"/>
    <w:rsid w:val="006D0866"/>
    <w:rsid w:val="006D17DD"/>
    <w:rsid w:val="006D4254"/>
    <w:rsid w:val="006D42C0"/>
    <w:rsid w:val="006D5EC9"/>
    <w:rsid w:val="006D796C"/>
    <w:rsid w:val="006E0BA2"/>
    <w:rsid w:val="006E0EEA"/>
    <w:rsid w:val="006E252B"/>
    <w:rsid w:val="006E2917"/>
    <w:rsid w:val="006E31E9"/>
    <w:rsid w:val="006E3C53"/>
    <w:rsid w:val="006E3DFD"/>
    <w:rsid w:val="006E3FB7"/>
    <w:rsid w:val="006E4282"/>
    <w:rsid w:val="006E462D"/>
    <w:rsid w:val="006E4E63"/>
    <w:rsid w:val="006E50DE"/>
    <w:rsid w:val="006E531A"/>
    <w:rsid w:val="006E5F7D"/>
    <w:rsid w:val="006E6684"/>
    <w:rsid w:val="006E6ACA"/>
    <w:rsid w:val="006E7539"/>
    <w:rsid w:val="006E77E9"/>
    <w:rsid w:val="006F0FF2"/>
    <w:rsid w:val="006F235C"/>
    <w:rsid w:val="006F259D"/>
    <w:rsid w:val="006F2D58"/>
    <w:rsid w:val="006F3C86"/>
    <w:rsid w:val="006F454B"/>
    <w:rsid w:val="006F474E"/>
    <w:rsid w:val="006F4A25"/>
    <w:rsid w:val="006F5666"/>
    <w:rsid w:val="006F5D09"/>
    <w:rsid w:val="006F610C"/>
    <w:rsid w:val="006F62E4"/>
    <w:rsid w:val="006F64F4"/>
    <w:rsid w:val="006F73E3"/>
    <w:rsid w:val="006F7984"/>
    <w:rsid w:val="00701A61"/>
    <w:rsid w:val="00702560"/>
    <w:rsid w:val="00702881"/>
    <w:rsid w:val="00702914"/>
    <w:rsid w:val="00702D93"/>
    <w:rsid w:val="0070342A"/>
    <w:rsid w:val="00703C63"/>
    <w:rsid w:val="00704238"/>
    <w:rsid w:val="00704387"/>
    <w:rsid w:val="00704A64"/>
    <w:rsid w:val="00704C0C"/>
    <w:rsid w:val="00705118"/>
    <w:rsid w:val="007059DC"/>
    <w:rsid w:val="00705DA7"/>
    <w:rsid w:val="007067C1"/>
    <w:rsid w:val="00706866"/>
    <w:rsid w:val="007075D1"/>
    <w:rsid w:val="00707D21"/>
    <w:rsid w:val="007103CD"/>
    <w:rsid w:val="00710F4C"/>
    <w:rsid w:val="00711A96"/>
    <w:rsid w:val="00711D72"/>
    <w:rsid w:val="007120AA"/>
    <w:rsid w:val="0071295E"/>
    <w:rsid w:val="00712E81"/>
    <w:rsid w:val="00713A16"/>
    <w:rsid w:val="0071441F"/>
    <w:rsid w:val="00714CAF"/>
    <w:rsid w:val="007157E0"/>
    <w:rsid w:val="0071590B"/>
    <w:rsid w:val="007159E1"/>
    <w:rsid w:val="00716D9D"/>
    <w:rsid w:val="00720788"/>
    <w:rsid w:val="00721116"/>
    <w:rsid w:val="00721320"/>
    <w:rsid w:val="007234BE"/>
    <w:rsid w:val="007235BF"/>
    <w:rsid w:val="00723DFC"/>
    <w:rsid w:val="007249C3"/>
    <w:rsid w:val="00725077"/>
    <w:rsid w:val="007251CC"/>
    <w:rsid w:val="0072526D"/>
    <w:rsid w:val="007258BF"/>
    <w:rsid w:val="00725E5C"/>
    <w:rsid w:val="00726640"/>
    <w:rsid w:val="00727BBE"/>
    <w:rsid w:val="007303B4"/>
    <w:rsid w:val="007306BE"/>
    <w:rsid w:val="00730732"/>
    <w:rsid w:val="00730FF0"/>
    <w:rsid w:val="00731A9D"/>
    <w:rsid w:val="00732905"/>
    <w:rsid w:val="007343DF"/>
    <w:rsid w:val="00734A00"/>
    <w:rsid w:val="00734A74"/>
    <w:rsid w:val="00736176"/>
    <w:rsid w:val="007366CF"/>
    <w:rsid w:val="00736CF6"/>
    <w:rsid w:val="00740118"/>
    <w:rsid w:val="0074079B"/>
    <w:rsid w:val="0074179C"/>
    <w:rsid w:val="00741999"/>
    <w:rsid w:val="00741E54"/>
    <w:rsid w:val="00742394"/>
    <w:rsid w:val="007424F4"/>
    <w:rsid w:val="007428A5"/>
    <w:rsid w:val="00742CC1"/>
    <w:rsid w:val="007436E6"/>
    <w:rsid w:val="00743954"/>
    <w:rsid w:val="00745550"/>
    <w:rsid w:val="007458BC"/>
    <w:rsid w:val="007459EF"/>
    <w:rsid w:val="007462D2"/>
    <w:rsid w:val="00747156"/>
    <w:rsid w:val="00747CB4"/>
    <w:rsid w:val="00750C84"/>
    <w:rsid w:val="007513EC"/>
    <w:rsid w:val="00751607"/>
    <w:rsid w:val="00751EE4"/>
    <w:rsid w:val="00752C62"/>
    <w:rsid w:val="0075384E"/>
    <w:rsid w:val="00753A30"/>
    <w:rsid w:val="00754CA6"/>
    <w:rsid w:val="00754FF4"/>
    <w:rsid w:val="007553DF"/>
    <w:rsid w:val="00755BC4"/>
    <w:rsid w:val="00756663"/>
    <w:rsid w:val="007566D0"/>
    <w:rsid w:val="00756B27"/>
    <w:rsid w:val="00757AA4"/>
    <w:rsid w:val="007604A9"/>
    <w:rsid w:val="00761111"/>
    <w:rsid w:val="00761BA0"/>
    <w:rsid w:val="00762D34"/>
    <w:rsid w:val="00762FB3"/>
    <w:rsid w:val="00763097"/>
    <w:rsid w:val="00764989"/>
    <w:rsid w:val="007649CE"/>
    <w:rsid w:val="00764FDC"/>
    <w:rsid w:val="0076578E"/>
    <w:rsid w:val="00765D11"/>
    <w:rsid w:val="0076695D"/>
    <w:rsid w:val="00770AD7"/>
    <w:rsid w:val="00770AD8"/>
    <w:rsid w:val="00770EB8"/>
    <w:rsid w:val="0077107C"/>
    <w:rsid w:val="00771609"/>
    <w:rsid w:val="00771697"/>
    <w:rsid w:val="0077203D"/>
    <w:rsid w:val="007729CB"/>
    <w:rsid w:val="00773102"/>
    <w:rsid w:val="00774FF2"/>
    <w:rsid w:val="00775FB9"/>
    <w:rsid w:val="0077616D"/>
    <w:rsid w:val="007765E1"/>
    <w:rsid w:val="00777419"/>
    <w:rsid w:val="0077777C"/>
    <w:rsid w:val="00777C68"/>
    <w:rsid w:val="00777EC3"/>
    <w:rsid w:val="00780512"/>
    <w:rsid w:val="007811EE"/>
    <w:rsid w:val="00782461"/>
    <w:rsid w:val="007828C4"/>
    <w:rsid w:val="00783CA1"/>
    <w:rsid w:val="00784500"/>
    <w:rsid w:val="007847A8"/>
    <w:rsid w:val="00784AA7"/>
    <w:rsid w:val="00785C78"/>
    <w:rsid w:val="007861D7"/>
    <w:rsid w:val="00787062"/>
    <w:rsid w:val="00787503"/>
    <w:rsid w:val="0078792A"/>
    <w:rsid w:val="00791226"/>
    <w:rsid w:val="00791295"/>
    <w:rsid w:val="00791A83"/>
    <w:rsid w:val="00791C7E"/>
    <w:rsid w:val="00791CE0"/>
    <w:rsid w:val="00793266"/>
    <w:rsid w:val="00795603"/>
    <w:rsid w:val="00795EC1"/>
    <w:rsid w:val="00796B0A"/>
    <w:rsid w:val="00796E5E"/>
    <w:rsid w:val="007976AC"/>
    <w:rsid w:val="00797AB0"/>
    <w:rsid w:val="007A06D2"/>
    <w:rsid w:val="007A0DDD"/>
    <w:rsid w:val="007A0EEA"/>
    <w:rsid w:val="007A1401"/>
    <w:rsid w:val="007A162F"/>
    <w:rsid w:val="007A183B"/>
    <w:rsid w:val="007A1DB9"/>
    <w:rsid w:val="007A2817"/>
    <w:rsid w:val="007A2CB2"/>
    <w:rsid w:val="007A3CEF"/>
    <w:rsid w:val="007A4AE5"/>
    <w:rsid w:val="007A51E1"/>
    <w:rsid w:val="007A6486"/>
    <w:rsid w:val="007A6E86"/>
    <w:rsid w:val="007A7BDB"/>
    <w:rsid w:val="007A7FB3"/>
    <w:rsid w:val="007B09EA"/>
    <w:rsid w:val="007B0A59"/>
    <w:rsid w:val="007B1D9A"/>
    <w:rsid w:val="007B2086"/>
    <w:rsid w:val="007B2E38"/>
    <w:rsid w:val="007B2E5B"/>
    <w:rsid w:val="007B46ED"/>
    <w:rsid w:val="007B602E"/>
    <w:rsid w:val="007B6C44"/>
    <w:rsid w:val="007B7198"/>
    <w:rsid w:val="007B7297"/>
    <w:rsid w:val="007B78D2"/>
    <w:rsid w:val="007C0144"/>
    <w:rsid w:val="007C02F7"/>
    <w:rsid w:val="007C0E8A"/>
    <w:rsid w:val="007C1068"/>
    <w:rsid w:val="007C3095"/>
    <w:rsid w:val="007C3F77"/>
    <w:rsid w:val="007C3FB7"/>
    <w:rsid w:val="007C45DA"/>
    <w:rsid w:val="007C500B"/>
    <w:rsid w:val="007C543C"/>
    <w:rsid w:val="007C70B1"/>
    <w:rsid w:val="007C7A99"/>
    <w:rsid w:val="007D0B4A"/>
    <w:rsid w:val="007D0F2B"/>
    <w:rsid w:val="007D1AE0"/>
    <w:rsid w:val="007D289C"/>
    <w:rsid w:val="007D490A"/>
    <w:rsid w:val="007D4A84"/>
    <w:rsid w:val="007D4BCD"/>
    <w:rsid w:val="007D5F66"/>
    <w:rsid w:val="007D66FE"/>
    <w:rsid w:val="007D6B8E"/>
    <w:rsid w:val="007D7184"/>
    <w:rsid w:val="007E01CE"/>
    <w:rsid w:val="007E16C2"/>
    <w:rsid w:val="007E1BA5"/>
    <w:rsid w:val="007E25C4"/>
    <w:rsid w:val="007E334A"/>
    <w:rsid w:val="007E4874"/>
    <w:rsid w:val="007E4D5F"/>
    <w:rsid w:val="007E57C4"/>
    <w:rsid w:val="007E5C6F"/>
    <w:rsid w:val="007E6B44"/>
    <w:rsid w:val="007E6FDE"/>
    <w:rsid w:val="007E74AA"/>
    <w:rsid w:val="007E76C0"/>
    <w:rsid w:val="007E77B3"/>
    <w:rsid w:val="007F131D"/>
    <w:rsid w:val="007F1CF7"/>
    <w:rsid w:val="007F2751"/>
    <w:rsid w:val="007F453B"/>
    <w:rsid w:val="007F4805"/>
    <w:rsid w:val="007F5127"/>
    <w:rsid w:val="007F59CD"/>
    <w:rsid w:val="007F5B32"/>
    <w:rsid w:val="007F5E16"/>
    <w:rsid w:val="007F634F"/>
    <w:rsid w:val="007F6460"/>
    <w:rsid w:val="007F671A"/>
    <w:rsid w:val="007F6746"/>
    <w:rsid w:val="007F6B9E"/>
    <w:rsid w:val="007F7D5A"/>
    <w:rsid w:val="00802415"/>
    <w:rsid w:val="00802E6B"/>
    <w:rsid w:val="00802F8B"/>
    <w:rsid w:val="008031D3"/>
    <w:rsid w:val="008042C1"/>
    <w:rsid w:val="00804B98"/>
    <w:rsid w:val="008067BA"/>
    <w:rsid w:val="008072EF"/>
    <w:rsid w:val="0080759A"/>
    <w:rsid w:val="00810E48"/>
    <w:rsid w:val="0081136A"/>
    <w:rsid w:val="00811E53"/>
    <w:rsid w:val="00812941"/>
    <w:rsid w:val="00812E43"/>
    <w:rsid w:val="008132FE"/>
    <w:rsid w:val="00813A5E"/>
    <w:rsid w:val="00813CD8"/>
    <w:rsid w:val="00813FB3"/>
    <w:rsid w:val="00814067"/>
    <w:rsid w:val="00814482"/>
    <w:rsid w:val="0081451A"/>
    <w:rsid w:val="00814BB6"/>
    <w:rsid w:val="00814C16"/>
    <w:rsid w:val="00815369"/>
    <w:rsid w:val="0081574D"/>
    <w:rsid w:val="00815B6D"/>
    <w:rsid w:val="00815FD1"/>
    <w:rsid w:val="00816D57"/>
    <w:rsid w:val="00816D8B"/>
    <w:rsid w:val="00817680"/>
    <w:rsid w:val="008205BC"/>
    <w:rsid w:val="00820E41"/>
    <w:rsid w:val="00821A95"/>
    <w:rsid w:val="00821EED"/>
    <w:rsid w:val="00821FD6"/>
    <w:rsid w:val="0082315F"/>
    <w:rsid w:val="00823491"/>
    <w:rsid w:val="00824FCE"/>
    <w:rsid w:val="00825421"/>
    <w:rsid w:val="00826486"/>
    <w:rsid w:val="0082778F"/>
    <w:rsid w:val="00827A9B"/>
    <w:rsid w:val="00827D51"/>
    <w:rsid w:val="008314DB"/>
    <w:rsid w:val="00831A23"/>
    <w:rsid w:val="00831A3F"/>
    <w:rsid w:val="00832425"/>
    <w:rsid w:val="00832F6E"/>
    <w:rsid w:val="00834508"/>
    <w:rsid w:val="00834B46"/>
    <w:rsid w:val="00834FB2"/>
    <w:rsid w:val="008350B3"/>
    <w:rsid w:val="0083520E"/>
    <w:rsid w:val="00836231"/>
    <w:rsid w:val="0083675A"/>
    <w:rsid w:val="00836E63"/>
    <w:rsid w:val="008370AC"/>
    <w:rsid w:val="008374CC"/>
    <w:rsid w:val="00840277"/>
    <w:rsid w:val="00840394"/>
    <w:rsid w:val="00840549"/>
    <w:rsid w:val="00841426"/>
    <w:rsid w:val="00841801"/>
    <w:rsid w:val="0084246B"/>
    <w:rsid w:val="008425DE"/>
    <w:rsid w:val="008431AD"/>
    <w:rsid w:val="0084383C"/>
    <w:rsid w:val="00843ACB"/>
    <w:rsid w:val="008440FC"/>
    <w:rsid w:val="0084440B"/>
    <w:rsid w:val="00844A5C"/>
    <w:rsid w:val="00844EC0"/>
    <w:rsid w:val="008451A5"/>
    <w:rsid w:val="00845E77"/>
    <w:rsid w:val="00846054"/>
    <w:rsid w:val="008460C0"/>
    <w:rsid w:val="00846216"/>
    <w:rsid w:val="0084639A"/>
    <w:rsid w:val="00846788"/>
    <w:rsid w:val="00846CBF"/>
    <w:rsid w:val="00847CA3"/>
    <w:rsid w:val="0085018C"/>
    <w:rsid w:val="008506D9"/>
    <w:rsid w:val="00850DFA"/>
    <w:rsid w:val="00850E46"/>
    <w:rsid w:val="00850F23"/>
    <w:rsid w:val="008519A1"/>
    <w:rsid w:val="00852200"/>
    <w:rsid w:val="008522B1"/>
    <w:rsid w:val="00852302"/>
    <w:rsid w:val="00852778"/>
    <w:rsid w:val="00852AC3"/>
    <w:rsid w:val="00853A2E"/>
    <w:rsid w:val="008540B9"/>
    <w:rsid w:val="008542F9"/>
    <w:rsid w:val="00855409"/>
    <w:rsid w:val="008565F0"/>
    <w:rsid w:val="008567E6"/>
    <w:rsid w:val="00856887"/>
    <w:rsid w:val="00856B46"/>
    <w:rsid w:val="00856EA1"/>
    <w:rsid w:val="0085733D"/>
    <w:rsid w:val="008609A0"/>
    <w:rsid w:val="0086367B"/>
    <w:rsid w:val="00863A89"/>
    <w:rsid w:val="00863DC4"/>
    <w:rsid w:val="0086409B"/>
    <w:rsid w:val="00864142"/>
    <w:rsid w:val="0086439D"/>
    <w:rsid w:val="00864742"/>
    <w:rsid w:val="008649E5"/>
    <w:rsid w:val="0086575C"/>
    <w:rsid w:val="008659C1"/>
    <w:rsid w:val="008670B7"/>
    <w:rsid w:val="008674C0"/>
    <w:rsid w:val="00870303"/>
    <w:rsid w:val="008703FD"/>
    <w:rsid w:val="00870F4A"/>
    <w:rsid w:val="00871427"/>
    <w:rsid w:val="00872A24"/>
    <w:rsid w:val="0087310D"/>
    <w:rsid w:val="008732B2"/>
    <w:rsid w:val="008734B9"/>
    <w:rsid w:val="008737E2"/>
    <w:rsid w:val="00873B20"/>
    <w:rsid w:val="00873EE8"/>
    <w:rsid w:val="008743B8"/>
    <w:rsid w:val="00874643"/>
    <w:rsid w:val="008748FB"/>
    <w:rsid w:val="008769B9"/>
    <w:rsid w:val="00876E45"/>
    <w:rsid w:val="0087797C"/>
    <w:rsid w:val="00877CAB"/>
    <w:rsid w:val="00880626"/>
    <w:rsid w:val="00880D99"/>
    <w:rsid w:val="00880F70"/>
    <w:rsid w:val="008810EA"/>
    <w:rsid w:val="00881357"/>
    <w:rsid w:val="008813E4"/>
    <w:rsid w:val="00881D51"/>
    <w:rsid w:val="00881E3A"/>
    <w:rsid w:val="00882AEC"/>
    <w:rsid w:val="00883D45"/>
    <w:rsid w:val="00883F2C"/>
    <w:rsid w:val="00884E02"/>
    <w:rsid w:val="00885515"/>
    <w:rsid w:val="00885708"/>
    <w:rsid w:val="008860EB"/>
    <w:rsid w:val="0088666D"/>
    <w:rsid w:val="00886912"/>
    <w:rsid w:val="00887CFB"/>
    <w:rsid w:val="008912C4"/>
    <w:rsid w:val="008915E9"/>
    <w:rsid w:val="0089183C"/>
    <w:rsid w:val="0089230B"/>
    <w:rsid w:val="0089255D"/>
    <w:rsid w:val="008926AF"/>
    <w:rsid w:val="0089282A"/>
    <w:rsid w:val="00892E8D"/>
    <w:rsid w:val="00893D0C"/>
    <w:rsid w:val="00893F25"/>
    <w:rsid w:val="00894ED2"/>
    <w:rsid w:val="008958BC"/>
    <w:rsid w:val="008967DB"/>
    <w:rsid w:val="00896A8A"/>
    <w:rsid w:val="00896C72"/>
    <w:rsid w:val="00897474"/>
    <w:rsid w:val="0089764E"/>
    <w:rsid w:val="008A0D97"/>
    <w:rsid w:val="008A100E"/>
    <w:rsid w:val="008A14B3"/>
    <w:rsid w:val="008A1917"/>
    <w:rsid w:val="008A3543"/>
    <w:rsid w:val="008A3A7F"/>
    <w:rsid w:val="008A40B5"/>
    <w:rsid w:val="008A4B37"/>
    <w:rsid w:val="008A4D85"/>
    <w:rsid w:val="008A5780"/>
    <w:rsid w:val="008A5F49"/>
    <w:rsid w:val="008A66C6"/>
    <w:rsid w:val="008A6C9B"/>
    <w:rsid w:val="008A76AF"/>
    <w:rsid w:val="008A79FF"/>
    <w:rsid w:val="008A7BC1"/>
    <w:rsid w:val="008A7CBB"/>
    <w:rsid w:val="008A7FB9"/>
    <w:rsid w:val="008B0146"/>
    <w:rsid w:val="008B10A1"/>
    <w:rsid w:val="008B1188"/>
    <w:rsid w:val="008B152D"/>
    <w:rsid w:val="008B1C04"/>
    <w:rsid w:val="008B1D31"/>
    <w:rsid w:val="008B1F8C"/>
    <w:rsid w:val="008B2522"/>
    <w:rsid w:val="008B2A64"/>
    <w:rsid w:val="008B2FC0"/>
    <w:rsid w:val="008B308A"/>
    <w:rsid w:val="008B3AEB"/>
    <w:rsid w:val="008B43BD"/>
    <w:rsid w:val="008B4449"/>
    <w:rsid w:val="008B4460"/>
    <w:rsid w:val="008B4FBF"/>
    <w:rsid w:val="008B5337"/>
    <w:rsid w:val="008B561F"/>
    <w:rsid w:val="008B59EC"/>
    <w:rsid w:val="008B5A82"/>
    <w:rsid w:val="008B5F14"/>
    <w:rsid w:val="008B6176"/>
    <w:rsid w:val="008B626E"/>
    <w:rsid w:val="008B66B9"/>
    <w:rsid w:val="008B71C2"/>
    <w:rsid w:val="008B7467"/>
    <w:rsid w:val="008B7719"/>
    <w:rsid w:val="008B7D3E"/>
    <w:rsid w:val="008B7EBD"/>
    <w:rsid w:val="008C0E75"/>
    <w:rsid w:val="008C113B"/>
    <w:rsid w:val="008C3A08"/>
    <w:rsid w:val="008C51EE"/>
    <w:rsid w:val="008C527B"/>
    <w:rsid w:val="008C5F94"/>
    <w:rsid w:val="008C64F2"/>
    <w:rsid w:val="008D024C"/>
    <w:rsid w:val="008D17D8"/>
    <w:rsid w:val="008D1826"/>
    <w:rsid w:val="008D23F1"/>
    <w:rsid w:val="008D2CB6"/>
    <w:rsid w:val="008D34AB"/>
    <w:rsid w:val="008D3623"/>
    <w:rsid w:val="008D3CB0"/>
    <w:rsid w:val="008D41D4"/>
    <w:rsid w:val="008D4A9B"/>
    <w:rsid w:val="008D4B48"/>
    <w:rsid w:val="008D53BB"/>
    <w:rsid w:val="008D575E"/>
    <w:rsid w:val="008D6202"/>
    <w:rsid w:val="008D668D"/>
    <w:rsid w:val="008D66C7"/>
    <w:rsid w:val="008D6C2C"/>
    <w:rsid w:val="008D6E6B"/>
    <w:rsid w:val="008D724A"/>
    <w:rsid w:val="008D7952"/>
    <w:rsid w:val="008D7A73"/>
    <w:rsid w:val="008D7B68"/>
    <w:rsid w:val="008E05A1"/>
    <w:rsid w:val="008E10C5"/>
    <w:rsid w:val="008E157B"/>
    <w:rsid w:val="008E1FF0"/>
    <w:rsid w:val="008E2A7E"/>
    <w:rsid w:val="008E3728"/>
    <w:rsid w:val="008E3E6A"/>
    <w:rsid w:val="008E462A"/>
    <w:rsid w:val="008E49E9"/>
    <w:rsid w:val="008E4D00"/>
    <w:rsid w:val="008E5058"/>
    <w:rsid w:val="008E6643"/>
    <w:rsid w:val="008E6AEB"/>
    <w:rsid w:val="008E6C69"/>
    <w:rsid w:val="008E6C8B"/>
    <w:rsid w:val="008E7284"/>
    <w:rsid w:val="008E787F"/>
    <w:rsid w:val="008F0A9C"/>
    <w:rsid w:val="008F1738"/>
    <w:rsid w:val="008F1BBF"/>
    <w:rsid w:val="008F2E1C"/>
    <w:rsid w:val="008F2FC4"/>
    <w:rsid w:val="008F4295"/>
    <w:rsid w:val="008F452E"/>
    <w:rsid w:val="008F4CCA"/>
    <w:rsid w:val="008F58BE"/>
    <w:rsid w:val="008F6424"/>
    <w:rsid w:val="008F717B"/>
    <w:rsid w:val="008F7479"/>
    <w:rsid w:val="00900B83"/>
    <w:rsid w:val="00900F8E"/>
    <w:rsid w:val="00901CD5"/>
    <w:rsid w:val="00901D12"/>
    <w:rsid w:val="00901E53"/>
    <w:rsid w:val="0090200D"/>
    <w:rsid w:val="009027D2"/>
    <w:rsid w:val="00902B95"/>
    <w:rsid w:val="009035EC"/>
    <w:rsid w:val="00903CBF"/>
    <w:rsid w:val="00903F5A"/>
    <w:rsid w:val="00904534"/>
    <w:rsid w:val="00904A3E"/>
    <w:rsid w:val="00905136"/>
    <w:rsid w:val="00905DAA"/>
    <w:rsid w:val="00906345"/>
    <w:rsid w:val="009065F1"/>
    <w:rsid w:val="00906605"/>
    <w:rsid w:val="00906823"/>
    <w:rsid w:val="00906E63"/>
    <w:rsid w:val="00907019"/>
    <w:rsid w:val="00907165"/>
    <w:rsid w:val="009107E6"/>
    <w:rsid w:val="00911502"/>
    <w:rsid w:val="00911C6F"/>
    <w:rsid w:val="00911DD2"/>
    <w:rsid w:val="009122C6"/>
    <w:rsid w:val="0091270B"/>
    <w:rsid w:val="00913106"/>
    <w:rsid w:val="00913BB0"/>
    <w:rsid w:val="009147BC"/>
    <w:rsid w:val="009149DE"/>
    <w:rsid w:val="00915E97"/>
    <w:rsid w:val="0091679E"/>
    <w:rsid w:val="00917582"/>
    <w:rsid w:val="00917B40"/>
    <w:rsid w:val="00920B4E"/>
    <w:rsid w:val="00921211"/>
    <w:rsid w:val="009216A2"/>
    <w:rsid w:val="00921705"/>
    <w:rsid w:val="009218C9"/>
    <w:rsid w:val="009225DB"/>
    <w:rsid w:val="00922AEF"/>
    <w:rsid w:val="00924B4C"/>
    <w:rsid w:val="00924EE5"/>
    <w:rsid w:val="00924FF1"/>
    <w:rsid w:val="009250FF"/>
    <w:rsid w:val="00926CCD"/>
    <w:rsid w:val="00927352"/>
    <w:rsid w:val="00927D5C"/>
    <w:rsid w:val="0093025B"/>
    <w:rsid w:val="00930661"/>
    <w:rsid w:val="00931147"/>
    <w:rsid w:val="009318F8"/>
    <w:rsid w:val="00931BE8"/>
    <w:rsid w:val="00931DE2"/>
    <w:rsid w:val="009323B3"/>
    <w:rsid w:val="0093255D"/>
    <w:rsid w:val="00932B32"/>
    <w:rsid w:val="009334F4"/>
    <w:rsid w:val="00933D92"/>
    <w:rsid w:val="00933E0B"/>
    <w:rsid w:val="0093403A"/>
    <w:rsid w:val="00934569"/>
    <w:rsid w:val="009345ED"/>
    <w:rsid w:val="00935F42"/>
    <w:rsid w:val="0093604B"/>
    <w:rsid w:val="009362DA"/>
    <w:rsid w:val="00936C20"/>
    <w:rsid w:val="00936CF8"/>
    <w:rsid w:val="00937A62"/>
    <w:rsid w:val="00937D25"/>
    <w:rsid w:val="00937F54"/>
    <w:rsid w:val="009406C3"/>
    <w:rsid w:val="00940ABB"/>
    <w:rsid w:val="00940EEF"/>
    <w:rsid w:val="00941034"/>
    <w:rsid w:val="0094278C"/>
    <w:rsid w:val="00942A97"/>
    <w:rsid w:val="00942CDD"/>
    <w:rsid w:val="00943BD2"/>
    <w:rsid w:val="00944729"/>
    <w:rsid w:val="00944D31"/>
    <w:rsid w:val="00945231"/>
    <w:rsid w:val="009465C9"/>
    <w:rsid w:val="009466F7"/>
    <w:rsid w:val="00947BEF"/>
    <w:rsid w:val="00947D2D"/>
    <w:rsid w:val="00950AF6"/>
    <w:rsid w:val="00951151"/>
    <w:rsid w:val="009512C3"/>
    <w:rsid w:val="00951475"/>
    <w:rsid w:val="0095170A"/>
    <w:rsid w:val="00951806"/>
    <w:rsid w:val="009518D8"/>
    <w:rsid w:val="0095224A"/>
    <w:rsid w:val="00952310"/>
    <w:rsid w:val="0095260B"/>
    <w:rsid w:val="009535F8"/>
    <w:rsid w:val="0095360B"/>
    <w:rsid w:val="0095409C"/>
    <w:rsid w:val="009543E3"/>
    <w:rsid w:val="009547C1"/>
    <w:rsid w:val="009561A6"/>
    <w:rsid w:val="009563E1"/>
    <w:rsid w:val="00956676"/>
    <w:rsid w:val="00956990"/>
    <w:rsid w:val="0095752D"/>
    <w:rsid w:val="00957ED0"/>
    <w:rsid w:val="00960380"/>
    <w:rsid w:val="009610B8"/>
    <w:rsid w:val="0096124A"/>
    <w:rsid w:val="00961CC2"/>
    <w:rsid w:val="00961D19"/>
    <w:rsid w:val="00962813"/>
    <w:rsid w:val="00963972"/>
    <w:rsid w:val="00964387"/>
    <w:rsid w:val="0096493A"/>
    <w:rsid w:val="0096577D"/>
    <w:rsid w:val="00965C2F"/>
    <w:rsid w:val="00965F60"/>
    <w:rsid w:val="009662D6"/>
    <w:rsid w:val="00967D5C"/>
    <w:rsid w:val="00967FC8"/>
    <w:rsid w:val="00970050"/>
    <w:rsid w:val="00970636"/>
    <w:rsid w:val="0097094F"/>
    <w:rsid w:val="00971A32"/>
    <w:rsid w:val="009721AD"/>
    <w:rsid w:val="00972694"/>
    <w:rsid w:val="00972DBA"/>
    <w:rsid w:val="0097311C"/>
    <w:rsid w:val="00973159"/>
    <w:rsid w:val="009743D1"/>
    <w:rsid w:val="00974BDF"/>
    <w:rsid w:val="00974DC8"/>
    <w:rsid w:val="00975EBB"/>
    <w:rsid w:val="00977526"/>
    <w:rsid w:val="00977F86"/>
    <w:rsid w:val="00980161"/>
    <w:rsid w:val="00980EBE"/>
    <w:rsid w:val="00980FBD"/>
    <w:rsid w:val="00982029"/>
    <w:rsid w:val="00982430"/>
    <w:rsid w:val="009825CD"/>
    <w:rsid w:val="00982644"/>
    <w:rsid w:val="0098268B"/>
    <w:rsid w:val="009827EA"/>
    <w:rsid w:val="00982A96"/>
    <w:rsid w:val="009835A5"/>
    <w:rsid w:val="00983950"/>
    <w:rsid w:val="00983B5C"/>
    <w:rsid w:val="00983D11"/>
    <w:rsid w:val="0098452F"/>
    <w:rsid w:val="009848EA"/>
    <w:rsid w:val="00985B95"/>
    <w:rsid w:val="0098608C"/>
    <w:rsid w:val="00987475"/>
    <w:rsid w:val="009875EA"/>
    <w:rsid w:val="00990422"/>
    <w:rsid w:val="009905BC"/>
    <w:rsid w:val="00990A63"/>
    <w:rsid w:val="00992301"/>
    <w:rsid w:val="00993946"/>
    <w:rsid w:val="00993FA3"/>
    <w:rsid w:val="00994186"/>
    <w:rsid w:val="00994702"/>
    <w:rsid w:val="009949D0"/>
    <w:rsid w:val="00994C5E"/>
    <w:rsid w:val="00994ECD"/>
    <w:rsid w:val="009950E6"/>
    <w:rsid w:val="009954E4"/>
    <w:rsid w:val="00995E5B"/>
    <w:rsid w:val="00996704"/>
    <w:rsid w:val="009975AB"/>
    <w:rsid w:val="009A0161"/>
    <w:rsid w:val="009A0907"/>
    <w:rsid w:val="009A093E"/>
    <w:rsid w:val="009A214D"/>
    <w:rsid w:val="009A255D"/>
    <w:rsid w:val="009A2FB6"/>
    <w:rsid w:val="009A34FE"/>
    <w:rsid w:val="009A3C0D"/>
    <w:rsid w:val="009A3C79"/>
    <w:rsid w:val="009A472E"/>
    <w:rsid w:val="009A4ED5"/>
    <w:rsid w:val="009A4EF7"/>
    <w:rsid w:val="009A5111"/>
    <w:rsid w:val="009A55F4"/>
    <w:rsid w:val="009A5A15"/>
    <w:rsid w:val="009A5C39"/>
    <w:rsid w:val="009A614D"/>
    <w:rsid w:val="009A7FB2"/>
    <w:rsid w:val="009B10D6"/>
    <w:rsid w:val="009B1EB7"/>
    <w:rsid w:val="009B3897"/>
    <w:rsid w:val="009B3DCC"/>
    <w:rsid w:val="009B4983"/>
    <w:rsid w:val="009B4F98"/>
    <w:rsid w:val="009B680D"/>
    <w:rsid w:val="009B6A76"/>
    <w:rsid w:val="009B70FC"/>
    <w:rsid w:val="009B72FC"/>
    <w:rsid w:val="009C137D"/>
    <w:rsid w:val="009C17E8"/>
    <w:rsid w:val="009C19B6"/>
    <w:rsid w:val="009C1C0D"/>
    <w:rsid w:val="009C1F80"/>
    <w:rsid w:val="009C2177"/>
    <w:rsid w:val="009C2AD7"/>
    <w:rsid w:val="009C348A"/>
    <w:rsid w:val="009C3E69"/>
    <w:rsid w:val="009C401F"/>
    <w:rsid w:val="009C4847"/>
    <w:rsid w:val="009C49AE"/>
    <w:rsid w:val="009C55B8"/>
    <w:rsid w:val="009C5FBD"/>
    <w:rsid w:val="009C688A"/>
    <w:rsid w:val="009C6992"/>
    <w:rsid w:val="009C6E85"/>
    <w:rsid w:val="009C738A"/>
    <w:rsid w:val="009D02E1"/>
    <w:rsid w:val="009D10BA"/>
    <w:rsid w:val="009D1F6E"/>
    <w:rsid w:val="009D316B"/>
    <w:rsid w:val="009D37E2"/>
    <w:rsid w:val="009D3C8E"/>
    <w:rsid w:val="009D477B"/>
    <w:rsid w:val="009D49A0"/>
    <w:rsid w:val="009D560D"/>
    <w:rsid w:val="009D5F97"/>
    <w:rsid w:val="009D5F9C"/>
    <w:rsid w:val="009D6243"/>
    <w:rsid w:val="009D67C6"/>
    <w:rsid w:val="009D6896"/>
    <w:rsid w:val="009D7176"/>
    <w:rsid w:val="009D7397"/>
    <w:rsid w:val="009D79AA"/>
    <w:rsid w:val="009D7A0B"/>
    <w:rsid w:val="009E01ED"/>
    <w:rsid w:val="009E03E1"/>
    <w:rsid w:val="009E1B3C"/>
    <w:rsid w:val="009E1C2B"/>
    <w:rsid w:val="009E294B"/>
    <w:rsid w:val="009E2DBD"/>
    <w:rsid w:val="009E2DE1"/>
    <w:rsid w:val="009E3443"/>
    <w:rsid w:val="009E4085"/>
    <w:rsid w:val="009E48CD"/>
    <w:rsid w:val="009E5190"/>
    <w:rsid w:val="009E53E0"/>
    <w:rsid w:val="009E728F"/>
    <w:rsid w:val="009E741B"/>
    <w:rsid w:val="009E7595"/>
    <w:rsid w:val="009F0262"/>
    <w:rsid w:val="009F0D86"/>
    <w:rsid w:val="009F0F0E"/>
    <w:rsid w:val="009F1D8E"/>
    <w:rsid w:val="009F25E6"/>
    <w:rsid w:val="009F394D"/>
    <w:rsid w:val="009F3F51"/>
    <w:rsid w:val="009F40C2"/>
    <w:rsid w:val="009F47BE"/>
    <w:rsid w:val="009F78D8"/>
    <w:rsid w:val="009F7D7C"/>
    <w:rsid w:val="00A00DCA"/>
    <w:rsid w:val="00A00E15"/>
    <w:rsid w:val="00A0102F"/>
    <w:rsid w:val="00A0164C"/>
    <w:rsid w:val="00A02979"/>
    <w:rsid w:val="00A03952"/>
    <w:rsid w:val="00A03ACB"/>
    <w:rsid w:val="00A05717"/>
    <w:rsid w:val="00A057FC"/>
    <w:rsid w:val="00A0614C"/>
    <w:rsid w:val="00A06191"/>
    <w:rsid w:val="00A064C7"/>
    <w:rsid w:val="00A069A8"/>
    <w:rsid w:val="00A06ADB"/>
    <w:rsid w:val="00A06EC8"/>
    <w:rsid w:val="00A106CB"/>
    <w:rsid w:val="00A11872"/>
    <w:rsid w:val="00A12647"/>
    <w:rsid w:val="00A1311A"/>
    <w:rsid w:val="00A139CC"/>
    <w:rsid w:val="00A14342"/>
    <w:rsid w:val="00A15409"/>
    <w:rsid w:val="00A15C72"/>
    <w:rsid w:val="00A16BFE"/>
    <w:rsid w:val="00A16FCD"/>
    <w:rsid w:val="00A1743B"/>
    <w:rsid w:val="00A2046C"/>
    <w:rsid w:val="00A20A45"/>
    <w:rsid w:val="00A20ECE"/>
    <w:rsid w:val="00A210C3"/>
    <w:rsid w:val="00A211D5"/>
    <w:rsid w:val="00A212E6"/>
    <w:rsid w:val="00A214F1"/>
    <w:rsid w:val="00A21D66"/>
    <w:rsid w:val="00A224BC"/>
    <w:rsid w:val="00A226E9"/>
    <w:rsid w:val="00A23226"/>
    <w:rsid w:val="00A23B28"/>
    <w:rsid w:val="00A24102"/>
    <w:rsid w:val="00A241B1"/>
    <w:rsid w:val="00A24DB0"/>
    <w:rsid w:val="00A25248"/>
    <w:rsid w:val="00A25FC0"/>
    <w:rsid w:val="00A27562"/>
    <w:rsid w:val="00A30717"/>
    <w:rsid w:val="00A3074D"/>
    <w:rsid w:val="00A307EB"/>
    <w:rsid w:val="00A30CDD"/>
    <w:rsid w:val="00A31069"/>
    <w:rsid w:val="00A31C36"/>
    <w:rsid w:val="00A32963"/>
    <w:rsid w:val="00A3355B"/>
    <w:rsid w:val="00A33A55"/>
    <w:rsid w:val="00A34031"/>
    <w:rsid w:val="00A3569E"/>
    <w:rsid w:val="00A36C12"/>
    <w:rsid w:val="00A36C6B"/>
    <w:rsid w:val="00A36D14"/>
    <w:rsid w:val="00A36D6B"/>
    <w:rsid w:val="00A36DE7"/>
    <w:rsid w:val="00A37C10"/>
    <w:rsid w:val="00A407B6"/>
    <w:rsid w:val="00A40AC4"/>
    <w:rsid w:val="00A40FA2"/>
    <w:rsid w:val="00A411F4"/>
    <w:rsid w:val="00A41F65"/>
    <w:rsid w:val="00A42483"/>
    <w:rsid w:val="00A429B3"/>
    <w:rsid w:val="00A42F93"/>
    <w:rsid w:val="00A4300F"/>
    <w:rsid w:val="00A4304D"/>
    <w:rsid w:val="00A43464"/>
    <w:rsid w:val="00A43792"/>
    <w:rsid w:val="00A44764"/>
    <w:rsid w:val="00A44944"/>
    <w:rsid w:val="00A449BE"/>
    <w:rsid w:val="00A45F77"/>
    <w:rsid w:val="00A46E2C"/>
    <w:rsid w:val="00A46FFE"/>
    <w:rsid w:val="00A474A8"/>
    <w:rsid w:val="00A47A04"/>
    <w:rsid w:val="00A47B78"/>
    <w:rsid w:val="00A50161"/>
    <w:rsid w:val="00A504F8"/>
    <w:rsid w:val="00A50717"/>
    <w:rsid w:val="00A50783"/>
    <w:rsid w:val="00A50C60"/>
    <w:rsid w:val="00A519CC"/>
    <w:rsid w:val="00A51EFE"/>
    <w:rsid w:val="00A51F0A"/>
    <w:rsid w:val="00A527EA"/>
    <w:rsid w:val="00A52B96"/>
    <w:rsid w:val="00A52EC6"/>
    <w:rsid w:val="00A52FA5"/>
    <w:rsid w:val="00A55624"/>
    <w:rsid w:val="00A55B61"/>
    <w:rsid w:val="00A56472"/>
    <w:rsid w:val="00A565E6"/>
    <w:rsid w:val="00A575AE"/>
    <w:rsid w:val="00A57789"/>
    <w:rsid w:val="00A57D08"/>
    <w:rsid w:val="00A60872"/>
    <w:rsid w:val="00A608D9"/>
    <w:rsid w:val="00A621C6"/>
    <w:rsid w:val="00A62A4E"/>
    <w:rsid w:val="00A6306F"/>
    <w:rsid w:val="00A630F2"/>
    <w:rsid w:val="00A63969"/>
    <w:rsid w:val="00A64552"/>
    <w:rsid w:val="00A64554"/>
    <w:rsid w:val="00A6530B"/>
    <w:rsid w:val="00A65B69"/>
    <w:rsid w:val="00A662C7"/>
    <w:rsid w:val="00A66968"/>
    <w:rsid w:val="00A66D8D"/>
    <w:rsid w:val="00A66F08"/>
    <w:rsid w:val="00A66F63"/>
    <w:rsid w:val="00A67234"/>
    <w:rsid w:val="00A67AA9"/>
    <w:rsid w:val="00A70053"/>
    <w:rsid w:val="00A70A39"/>
    <w:rsid w:val="00A70DD4"/>
    <w:rsid w:val="00A70F77"/>
    <w:rsid w:val="00A70FC3"/>
    <w:rsid w:val="00A72038"/>
    <w:rsid w:val="00A72298"/>
    <w:rsid w:val="00A72DD3"/>
    <w:rsid w:val="00A73081"/>
    <w:rsid w:val="00A75623"/>
    <w:rsid w:val="00A76022"/>
    <w:rsid w:val="00A76120"/>
    <w:rsid w:val="00A76540"/>
    <w:rsid w:val="00A76E3C"/>
    <w:rsid w:val="00A77DE1"/>
    <w:rsid w:val="00A80344"/>
    <w:rsid w:val="00A808C0"/>
    <w:rsid w:val="00A80989"/>
    <w:rsid w:val="00A81A24"/>
    <w:rsid w:val="00A828EC"/>
    <w:rsid w:val="00A82D1C"/>
    <w:rsid w:val="00A83642"/>
    <w:rsid w:val="00A83CDB"/>
    <w:rsid w:val="00A84C8E"/>
    <w:rsid w:val="00A84ECE"/>
    <w:rsid w:val="00A84F78"/>
    <w:rsid w:val="00A85136"/>
    <w:rsid w:val="00A85189"/>
    <w:rsid w:val="00A859F0"/>
    <w:rsid w:val="00A85BA7"/>
    <w:rsid w:val="00A86071"/>
    <w:rsid w:val="00A8764A"/>
    <w:rsid w:val="00A90E05"/>
    <w:rsid w:val="00A9146F"/>
    <w:rsid w:val="00A9162C"/>
    <w:rsid w:val="00A92272"/>
    <w:rsid w:val="00A92830"/>
    <w:rsid w:val="00A92DBA"/>
    <w:rsid w:val="00A92EDA"/>
    <w:rsid w:val="00A93BAE"/>
    <w:rsid w:val="00A93EE5"/>
    <w:rsid w:val="00A94E83"/>
    <w:rsid w:val="00A956B8"/>
    <w:rsid w:val="00A970C1"/>
    <w:rsid w:val="00A97BA1"/>
    <w:rsid w:val="00AA03D0"/>
    <w:rsid w:val="00AA0CA6"/>
    <w:rsid w:val="00AA179E"/>
    <w:rsid w:val="00AA2529"/>
    <w:rsid w:val="00AA2FC9"/>
    <w:rsid w:val="00AA385D"/>
    <w:rsid w:val="00AA4155"/>
    <w:rsid w:val="00AA4280"/>
    <w:rsid w:val="00AA4A48"/>
    <w:rsid w:val="00AA6E05"/>
    <w:rsid w:val="00AA7350"/>
    <w:rsid w:val="00AA743C"/>
    <w:rsid w:val="00AA7802"/>
    <w:rsid w:val="00AB091A"/>
    <w:rsid w:val="00AB27AE"/>
    <w:rsid w:val="00AB3814"/>
    <w:rsid w:val="00AB3E05"/>
    <w:rsid w:val="00AB405B"/>
    <w:rsid w:val="00AB43E6"/>
    <w:rsid w:val="00AB43FA"/>
    <w:rsid w:val="00AB447A"/>
    <w:rsid w:val="00AB45CE"/>
    <w:rsid w:val="00AB51B2"/>
    <w:rsid w:val="00AB6C40"/>
    <w:rsid w:val="00AB724B"/>
    <w:rsid w:val="00AB76B9"/>
    <w:rsid w:val="00AB7C08"/>
    <w:rsid w:val="00AB7FCD"/>
    <w:rsid w:val="00AC0954"/>
    <w:rsid w:val="00AC0989"/>
    <w:rsid w:val="00AC0AD4"/>
    <w:rsid w:val="00AC0D1A"/>
    <w:rsid w:val="00AC1556"/>
    <w:rsid w:val="00AC1622"/>
    <w:rsid w:val="00AC184D"/>
    <w:rsid w:val="00AC305C"/>
    <w:rsid w:val="00AC3252"/>
    <w:rsid w:val="00AC36FF"/>
    <w:rsid w:val="00AC3EA3"/>
    <w:rsid w:val="00AC6502"/>
    <w:rsid w:val="00AC736C"/>
    <w:rsid w:val="00AC771B"/>
    <w:rsid w:val="00AD02A0"/>
    <w:rsid w:val="00AD057D"/>
    <w:rsid w:val="00AD0ABB"/>
    <w:rsid w:val="00AD14A4"/>
    <w:rsid w:val="00AD1AAD"/>
    <w:rsid w:val="00AD3400"/>
    <w:rsid w:val="00AD3AB7"/>
    <w:rsid w:val="00AD3DF6"/>
    <w:rsid w:val="00AD3E9D"/>
    <w:rsid w:val="00AD4B12"/>
    <w:rsid w:val="00AD599F"/>
    <w:rsid w:val="00AD5D26"/>
    <w:rsid w:val="00AD5F76"/>
    <w:rsid w:val="00AD65B0"/>
    <w:rsid w:val="00AD6790"/>
    <w:rsid w:val="00AD690E"/>
    <w:rsid w:val="00AD6A17"/>
    <w:rsid w:val="00AD6EB7"/>
    <w:rsid w:val="00AD6F47"/>
    <w:rsid w:val="00AD6FE5"/>
    <w:rsid w:val="00AD7007"/>
    <w:rsid w:val="00AD721B"/>
    <w:rsid w:val="00AD79C6"/>
    <w:rsid w:val="00AD7BD0"/>
    <w:rsid w:val="00AE00A9"/>
    <w:rsid w:val="00AE0855"/>
    <w:rsid w:val="00AE197D"/>
    <w:rsid w:val="00AE1AC9"/>
    <w:rsid w:val="00AE25A6"/>
    <w:rsid w:val="00AE25E5"/>
    <w:rsid w:val="00AE28D1"/>
    <w:rsid w:val="00AE387E"/>
    <w:rsid w:val="00AE4413"/>
    <w:rsid w:val="00AE7A07"/>
    <w:rsid w:val="00AE7E9E"/>
    <w:rsid w:val="00AF0229"/>
    <w:rsid w:val="00AF02C2"/>
    <w:rsid w:val="00AF0862"/>
    <w:rsid w:val="00AF0ECC"/>
    <w:rsid w:val="00AF1436"/>
    <w:rsid w:val="00AF1B95"/>
    <w:rsid w:val="00AF26D3"/>
    <w:rsid w:val="00AF3341"/>
    <w:rsid w:val="00AF4606"/>
    <w:rsid w:val="00AF46EB"/>
    <w:rsid w:val="00AF545F"/>
    <w:rsid w:val="00AF6F41"/>
    <w:rsid w:val="00AF734A"/>
    <w:rsid w:val="00AF7AA8"/>
    <w:rsid w:val="00AF7B2C"/>
    <w:rsid w:val="00B00422"/>
    <w:rsid w:val="00B010F6"/>
    <w:rsid w:val="00B03D26"/>
    <w:rsid w:val="00B0557D"/>
    <w:rsid w:val="00B05AA1"/>
    <w:rsid w:val="00B06AC9"/>
    <w:rsid w:val="00B106B0"/>
    <w:rsid w:val="00B10A23"/>
    <w:rsid w:val="00B11AD9"/>
    <w:rsid w:val="00B122EE"/>
    <w:rsid w:val="00B124D1"/>
    <w:rsid w:val="00B12A7C"/>
    <w:rsid w:val="00B13577"/>
    <w:rsid w:val="00B13911"/>
    <w:rsid w:val="00B14941"/>
    <w:rsid w:val="00B15824"/>
    <w:rsid w:val="00B178B6"/>
    <w:rsid w:val="00B17A6F"/>
    <w:rsid w:val="00B20B50"/>
    <w:rsid w:val="00B2127C"/>
    <w:rsid w:val="00B228E3"/>
    <w:rsid w:val="00B228FA"/>
    <w:rsid w:val="00B22C5C"/>
    <w:rsid w:val="00B22FD7"/>
    <w:rsid w:val="00B23806"/>
    <w:rsid w:val="00B24297"/>
    <w:rsid w:val="00B2450A"/>
    <w:rsid w:val="00B257AD"/>
    <w:rsid w:val="00B25904"/>
    <w:rsid w:val="00B25E91"/>
    <w:rsid w:val="00B2671C"/>
    <w:rsid w:val="00B267BA"/>
    <w:rsid w:val="00B26C4A"/>
    <w:rsid w:val="00B27840"/>
    <w:rsid w:val="00B3040B"/>
    <w:rsid w:val="00B31159"/>
    <w:rsid w:val="00B31822"/>
    <w:rsid w:val="00B31D80"/>
    <w:rsid w:val="00B33199"/>
    <w:rsid w:val="00B333DD"/>
    <w:rsid w:val="00B350A4"/>
    <w:rsid w:val="00B35959"/>
    <w:rsid w:val="00B35C40"/>
    <w:rsid w:val="00B366FD"/>
    <w:rsid w:val="00B41649"/>
    <w:rsid w:val="00B41871"/>
    <w:rsid w:val="00B41DDA"/>
    <w:rsid w:val="00B421B5"/>
    <w:rsid w:val="00B4222C"/>
    <w:rsid w:val="00B425F8"/>
    <w:rsid w:val="00B4410D"/>
    <w:rsid w:val="00B45193"/>
    <w:rsid w:val="00B4575A"/>
    <w:rsid w:val="00B45889"/>
    <w:rsid w:val="00B45A96"/>
    <w:rsid w:val="00B45AA8"/>
    <w:rsid w:val="00B4637B"/>
    <w:rsid w:val="00B4684A"/>
    <w:rsid w:val="00B471F2"/>
    <w:rsid w:val="00B474EB"/>
    <w:rsid w:val="00B47A32"/>
    <w:rsid w:val="00B47CFC"/>
    <w:rsid w:val="00B50751"/>
    <w:rsid w:val="00B520FF"/>
    <w:rsid w:val="00B53415"/>
    <w:rsid w:val="00B53A66"/>
    <w:rsid w:val="00B53CF0"/>
    <w:rsid w:val="00B53F7E"/>
    <w:rsid w:val="00B5516D"/>
    <w:rsid w:val="00B561A3"/>
    <w:rsid w:val="00B56570"/>
    <w:rsid w:val="00B57819"/>
    <w:rsid w:val="00B60626"/>
    <w:rsid w:val="00B60681"/>
    <w:rsid w:val="00B6160B"/>
    <w:rsid w:val="00B62ABD"/>
    <w:rsid w:val="00B62B34"/>
    <w:rsid w:val="00B62E42"/>
    <w:rsid w:val="00B63037"/>
    <w:rsid w:val="00B63286"/>
    <w:rsid w:val="00B63936"/>
    <w:rsid w:val="00B64448"/>
    <w:rsid w:val="00B645ED"/>
    <w:rsid w:val="00B65206"/>
    <w:rsid w:val="00B657A2"/>
    <w:rsid w:val="00B66DA2"/>
    <w:rsid w:val="00B67234"/>
    <w:rsid w:val="00B67F6C"/>
    <w:rsid w:val="00B67F75"/>
    <w:rsid w:val="00B70112"/>
    <w:rsid w:val="00B703A1"/>
    <w:rsid w:val="00B70CBE"/>
    <w:rsid w:val="00B70DF4"/>
    <w:rsid w:val="00B716E1"/>
    <w:rsid w:val="00B7175E"/>
    <w:rsid w:val="00B726AF"/>
    <w:rsid w:val="00B728CF"/>
    <w:rsid w:val="00B7328A"/>
    <w:rsid w:val="00B7357A"/>
    <w:rsid w:val="00B74A4D"/>
    <w:rsid w:val="00B7556D"/>
    <w:rsid w:val="00B76AA6"/>
    <w:rsid w:val="00B77002"/>
    <w:rsid w:val="00B77624"/>
    <w:rsid w:val="00B80019"/>
    <w:rsid w:val="00B802B8"/>
    <w:rsid w:val="00B80F6B"/>
    <w:rsid w:val="00B819BF"/>
    <w:rsid w:val="00B82073"/>
    <w:rsid w:val="00B824B8"/>
    <w:rsid w:val="00B825E9"/>
    <w:rsid w:val="00B83C6B"/>
    <w:rsid w:val="00B83CFC"/>
    <w:rsid w:val="00B84B7F"/>
    <w:rsid w:val="00B85532"/>
    <w:rsid w:val="00B857EE"/>
    <w:rsid w:val="00B85805"/>
    <w:rsid w:val="00B86186"/>
    <w:rsid w:val="00B870D4"/>
    <w:rsid w:val="00B906F2"/>
    <w:rsid w:val="00B90AAF"/>
    <w:rsid w:val="00B90E22"/>
    <w:rsid w:val="00B91174"/>
    <w:rsid w:val="00B9126B"/>
    <w:rsid w:val="00B913D2"/>
    <w:rsid w:val="00B91908"/>
    <w:rsid w:val="00B91F8C"/>
    <w:rsid w:val="00B927DC"/>
    <w:rsid w:val="00B9311B"/>
    <w:rsid w:val="00B93713"/>
    <w:rsid w:val="00B9505E"/>
    <w:rsid w:val="00B95B2F"/>
    <w:rsid w:val="00B95F48"/>
    <w:rsid w:val="00B963EB"/>
    <w:rsid w:val="00B966C3"/>
    <w:rsid w:val="00B97A16"/>
    <w:rsid w:val="00B97EEF"/>
    <w:rsid w:val="00BA0E12"/>
    <w:rsid w:val="00BA1419"/>
    <w:rsid w:val="00BA1C8C"/>
    <w:rsid w:val="00BA229D"/>
    <w:rsid w:val="00BA2911"/>
    <w:rsid w:val="00BA456F"/>
    <w:rsid w:val="00BA50B5"/>
    <w:rsid w:val="00BA5494"/>
    <w:rsid w:val="00BA5759"/>
    <w:rsid w:val="00BA5E42"/>
    <w:rsid w:val="00BA6902"/>
    <w:rsid w:val="00BA6907"/>
    <w:rsid w:val="00BA6E71"/>
    <w:rsid w:val="00BB0136"/>
    <w:rsid w:val="00BB0EC1"/>
    <w:rsid w:val="00BB13E2"/>
    <w:rsid w:val="00BB1C6F"/>
    <w:rsid w:val="00BB1EC0"/>
    <w:rsid w:val="00BB24A2"/>
    <w:rsid w:val="00BB29DC"/>
    <w:rsid w:val="00BB2BED"/>
    <w:rsid w:val="00BB2D8B"/>
    <w:rsid w:val="00BB316A"/>
    <w:rsid w:val="00BB349E"/>
    <w:rsid w:val="00BB4390"/>
    <w:rsid w:val="00BB44EE"/>
    <w:rsid w:val="00BB45F9"/>
    <w:rsid w:val="00BB4E00"/>
    <w:rsid w:val="00BB5278"/>
    <w:rsid w:val="00BB58FE"/>
    <w:rsid w:val="00BB5ECF"/>
    <w:rsid w:val="00BB665A"/>
    <w:rsid w:val="00BB698C"/>
    <w:rsid w:val="00BB7374"/>
    <w:rsid w:val="00BB7AA5"/>
    <w:rsid w:val="00BB7BDC"/>
    <w:rsid w:val="00BB7C10"/>
    <w:rsid w:val="00BC0246"/>
    <w:rsid w:val="00BC0BF2"/>
    <w:rsid w:val="00BC15E0"/>
    <w:rsid w:val="00BC1677"/>
    <w:rsid w:val="00BC17D3"/>
    <w:rsid w:val="00BC2546"/>
    <w:rsid w:val="00BC3257"/>
    <w:rsid w:val="00BC332C"/>
    <w:rsid w:val="00BC3CA3"/>
    <w:rsid w:val="00BC3FC4"/>
    <w:rsid w:val="00BC4110"/>
    <w:rsid w:val="00BC4F51"/>
    <w:rsid w:val="00BC5F36"/>
    <w:rsid w:val="00BC675B"/>
    <w:rsid w:val="00BC6B9C"/>
    <w:rsid w:val="00BC7CEC"/>
    <w:rsid w:val="00BD12B9"/>
    <w:rsid w:val="00BD1D10"/>
    <w:rsid w:val="00BD29D3"/>
    <w:rsid w:val="00BD374A"/>
    <w:rsid w:val="00BD4194"/>
    <w:rsid w:val="00BD538F"/>
    <w:rsid w:val="00BD6051"/>
    <w:rsid w:val="00BD62C9"/>
    <w:rsid w:val="00BD7E0B"/>
    <w:rsid w:val="00BE03BD"/>
    <w:rsid w:val="00BE07E9"/>
    <w:rsid w:val="00BE0D4D"/>
    <w:rsid w:val="00BE0D7E"/>
    <w:rsid w:val="00BE0DB6"/>
    <w:rsid w:val="00BE16A3"/>
    <w:rsid w:val="00BE1DA7"/>
    <w:rsid w:val="00BE1FD1"/>
    <w:rsid w:val="00BE2157"/>
    <w:rsid w:val="00BE3CB3"/>
    <w:rsid w:val="00BE4171"/>
    <w:rsid w:val="00BE4502"/>
    <w:rsid w:val="00BE4755"/>
    <w:rsid w:val="00BE4A19"/>
    <w:rsid w:val="00BE5597"/>
    <w:rsid w:val="00BE6E36"/>
    <w:rsid w:val="00BE7208"/>
    <w:rsid w:val="00BE7241"/>
    <w:rsid w:val="00BE7E50"/>
    <w:rsid w:val="00BF140B"/>
    <w:rsid w:val="00BF1A7A"/>
    <w:rsid w:val="00BF21A9"/>
    <w:rsid w:val="00BF37FE"/>
    <w:rsid w:val="00BF41BD"/>
    <w:rsid w:val="00BF5734"/>
    <w:rsid w:val="00BF5839"/>
    <w:rsid w:val="00BF6250"/>
    <w:rsid w:val="00BF741F"/>
    <w:rsid w:val="00C001C8"/>
    <w:rsid w:val="00C006ED"/>
    <w:rsid w:val="00C00F72"/>
    <w:rsid w:val="00C01351"/>
    <w:rsid w:val="00C025D1"/>
    <w:rsid w:val="00C03078"/>
    <w:rsid w:val="00C035FA"/>
    <w:rsid w:val="00C0365C"/>
    <w:rsid w:val="00C03A75"/>
    <w:rsid w:val="00C03D07"/>
    <w:rsid w:val="00C04726"/>
    <w:rsid w:val="00C05593"/>
    <w:rsid w:val="00C06334"/>
    <w:rsid w:val="00C067FC"/>
    <w:rsid w:val="00C06D6D"/>
    <w:rsid w:val="00C07BF9"/>
    <w:rsid w:val="00C07D54"/>
    <w:rsid w:val="00C103E8"/>
    <w:rsid w:val="00C104E5"/>
    <w:rsid w:val="00C10A88"/>
    <w:rsid w:val="00C10D16"/>
    <w:rsid w:val="00C113C9"/>
    <w:rsid w:val="00C11E17"/>
    <w:rsid w:val="00C11F88"/>
    <w:rsid w:val="00C12BBB"/>
    <w:rsid w:val="00C13A86"/>
    <w:rsid w:val="00C13AE4"/>
    <w:rsid w:val="00C13E3E"/>
    <w:rsid w:val="00C14814"/>
    <w:rsid w:val="00C15200"/>
    <w:rsid w:val="00C15B09"/>
    <w:rsid w:val="00C1668E"/>
    <w:rsid w:val="00C16777"/>
    <w:rsid w:val="00C16EED"/>
    <w:rsid w:val="00C16FD2"/>
    <w:rsid w:val="00C176AE"/>
    <w:rsid w:val="00C17B09"/>
    <w:rsid w:val="00C204AC"/>
    <w:rsid w:val="00C20BF3"/>
    <w:rsid w:val="00C20CDB"/>
    <w:rsid w:val="00C20E0A"/>
    <w:rsid w:val="00C21402"/>
    <w:rsid w:val="00C21850"/>
    <w:rsid w:val="00C21C98"/>
    <w:rsid w:val="00C22048"/>
    <w:rsid w:val="00C22297"/>
    <w:rsid w:val="00C222BC"/>
    <w:rsid w:val="00C23914"/>
    <w:rsid w:val="00C24547"/>
    <w:rsid w:val="00C24B7A"/>
    <w:rsid w:val="00C25E25"/>
    <w:rsid w:val="00C262EC"/>
    <w:rsid w:val="00C27671"/>
    <w:rsid w:val="00C27C5B"/>
    <w:rsid w:val="00C307F1"/>
    <w:rsid w:val="00C3090E"/>
    <w:rsid w:val="00C30B7A"/>
    <w:rsid w:val="00C328E7"/>
    <w:rsid w:val="00C33212"/>
    <w:rsid w:val="00C33452"/>
    <w:rsid w:val="00C33FF8"/>
    <w:rsid w:val="00C34326"/>
    <w:rsid w:val="00C34A9E"/>
    <w:rsid w:val="00C357BA"/>
    <w:rsid w:val="00C3611E"/>
    <w:rsid w:val="00C36327"/>
    <w:rsid w:val="00C37073"/>
    <w:rsid w:val="00C42075"/>
    <w:rsid w:val="00C420C3"/>
    <w:rsid w:val="00C42163"/>
    <w:rsid w:val="00C42B89"/>
    <w:rsid w:val="00C431E4"/>
    <w:rsid w:val="00C439BD"/>
    <w:rsid w:val="00C43A3D"/>
    <w:rsid w:val="00C43E93"/>
    <w:rsid w:val="00C4414A"/>
    <w:rsid w:val="00C449A2"/>
    <w:rsid w:val="00C44F6C"/>
    <w:rsid w:val="00C45108"/>
    <w:rsid w:val="00C45F33"/>
    <w:rsid w:val="00C46498"/>
    <w:rsid w:val="00C464EE"/>
    <w:rsid w:val="00C465F0"/>
    <w:rsid w:val="00C46B0B"/>
    <w:rsid w:val="00C50639"/>
    <w:rsid w:val="00C51F05"/>
    <w:rsid w:val="00C5203F"/>
    <w:rsid w:val="00C52403"/>
    <w:rsid w:val="00C52E51"/>
    <w:rsid w:val="00C53862"/>
    <w:rsid w:val="00C54013"/>
    <w:rsid w:val="00C541D6"/>
    <w:rsid w:val="00C54829"/>
    <w:rsid w:val="00C55CE2"/>
    <w:rsid w:val="00C57305"/>
    <w:rsid w:val="00C60987"/>
    <w:rsid w:val="00C61191"/>
    <w:rsid w:val="00C619AB"/>
    <w:rsid w:val="00C62091"/>
    <w:rsid w:val="00C622F4"/>
    <w:rsid w:val="00C63578"/>
    <w:rsid w:val="00C636A3"/>
    <w:rsid w:val="00C64121"/>
    <w:rsid w:val="00C64A3D"/>
    <w:rsid w:val="00C656AE"/>
    <w:rsid w:val="00C6650C"/>
    <w:rsid w:val="00C67460"/>
    <w:rsid w:val="00C704FC"/>
    <w:rsid w:val="00C71902"/>
    <w:rsid w:val="00C71B7F"/>
    <w:rsid w:val="00C71ED9"/>
    <w:rsid w:val="00C72245"/>
    <w:rsid w:val="00C72476"/>
    <w:rsid w:val="00C725E5"/>
    <w:rsid w:val="00C72AC2"/>
    <w:rsid w:val="00C73BDE"/>
    <w:rsid w:val="00C74371"/>
    <w:rsid w:val="00C7618D"/>
    <w:rsid w:val="00C76624"/>
    <w:rsid w:val="00C76626"/>
    <w:rsid w:val="00C76B6B"/>
    <w:rsid w:val="00C76FB1"/>
    <w:rsid w:val="00C778A7"/>
    <w:rsid w:val="00C77F51"/>
    <w:rsid w:val="00C82053"/>
    <w:rsid w:val="00C83639"/>
    <w:rsid w:val="00C83D46"/>
    <w:rsid w:val="00C844D4"/>
    <w:rsid w:val="00C85703"/>
    <w:rsid w:val="00C858AD"/>
    <w:rsid w:val="00C85CBD"/>
    <w:rsid w:val="00C86290"/>
    <w:rsid w:val="00C863B2"/>
    <w:rsid w:val="00C86CC9"/>
    <w:rsid w:val="00C86E29"/>
    <w:rsid w:val="00C86EFB"/>
    <w:rsid w:val="00C8724A"/>
    <w:rsid w:val="00C87390"/>
    <w:rsid w:val="00C87472"/>
    <w:rsid w:val="00C879FE"/>
    <w:rsid w:val="00C90501"/>
    <w:rsid w:val="00C91035"/>
    <w:rsid w:val="00C91A70"/>
    <w:rsid w:val="00C9200A"/>
    <w:rsid w:val="00C92355"/>
    <w:rsid w:val="00C92810"/>
    <w:rsid w:val="00C92D43"/>
    <w:rsid w:val="00C92F1C"/>
    <w:rsid w:val="00C9391D"/>
    <w:rsid w:val="00C9424D"/>
    <w:rsid w:val="00C94862"/>
    <w:rsid w:val="00C9506B"/>
    <w:rsid w:val="00C95271"/>
    <w:rsid w:val="00C953B5"/>
    <w:rsid w:val="00C96962"/>
    <w:rsid w:val="00C97053"/>
    <w:rsid w:val="00C97109"/>
    <w:rsid w:val="00C97653"/>
    <w:rsid w:val="00CA028E"/>
    <w:rsid w:val="00CA0A3D"/>
    <w:rsid w:val="00CA130F"/>
    <w:rsid w:val="00CA150B"/>
    <w:rsid w:val="00CA19C8"/>
    <w:rsid w:val="00CA2C66"/>
    <w:rsid w:val="00CA2D0F"/>
    <w:rsid w:val="00CA2F6A"/>
    <w:rsid w:val="00CA3D2F"/>
    <w:rsid w:val="00CA3E2C"/>
    <w:rsid w:val="00CA3EE9"/>
    <w:rsid w:val="00CA4337"/>
    <w:rsid w:val="00CA4D67"/>
    <w:rsid w:val="00CA4D9F"/>
    <w:rsid w:val="00CA55A5"/>
    <w:rsid w:val="00CA5A03"/>
    <w:rsid w:val="00CA5C03"/>
    <w:rsid w:val="00CA6B5D"/>
    <w:rsid w:val="00CB0BD3"/>
    <w:rsid w:val="00CB1098"/>
    <w:rsid w:val="00CB13D6"/>
    <w:rsid w:val="00CB1813"/>
    <w:rsid w:val="00CB1CBC"/>
    <w:rsid w:val="00CB1D53"/>
    <w:rsid w:val="00CB1ECA"/>
    <w:rsid w:val="00CB2B87"/>
    <w:rsid w:val="00CB30E4"/>
    <w:rsid w:val="00CB3167"/>
    <w:rsid w:val="00CB3B66"/>
    <w:rsid w:val="00CB3C80"/>
    <w:rsid w:val="00CB43A3"/>
    <w:rsid w:val="00CB4CEE"/>
    <w:rsid w:val="00CB4E3F"/>
    <w:rsid w:val="00CB570F"/>
    <w:rsid w:val="00CB5993"/>
    <w:rsid w:val="00CB5ECC"/>
    <w:rsid w:val="00CB5FAD"/>
    <w:rsid w:val="00CB705C"/>
    <w:rsid w:val="00CB708E"/>
    <w:rsid w:val="00CB7314"/>
    <w:rsid w:val="00CB7776"/>
    <w:rsid w:val="00CC0822"/>
    <w:rsid w:val="00CC121A"/>
    <w:rsid w:val="00CC17B2"/>
    <w:rsid w:val="00CC2C98"/>
    <w:rsid w:val="00CC2FEE"/>
    <w:rsid w:val="00CC310C"/>
    <w:rsid w:val="00CC3494"/>
    <w:rsid w:val="00CC3E59"/>
    <w:rsid w:val="00CC4BB3"/>
    <w:rsid w:val="00CC4FAB"/>
    <w:rsid w:val="00CC50F8"/>
    <w:rsid w:val="00CC5731"/>
    <w:rsid w:val="00CC6F13"/>
    <w:rsid w:val="00CC7020"/>
    <w:rsid w:val="00CC710F"/>
    <w:rsid w:val="00CD1380"/>
    <w:rsid w:val="00CD14B6"/>
    <w:rsid w:val="00CD27A7"/>
    <w:rsid w:val="00CD389C"/>
    <w:rsid w:val="00CD3DEF"/>
    <w:rsid w:val="00CD42A5"/>
    <w:rsid w:val="00CD43AD"/>
    <w:rsid w:val="00CD4722"/>
    <w:rsid w:val="00CD484A"/>
    <w:rsid w:val="00CD4FB5"/>
    <w:rsid w:val="00CD5686"/>
    <w:rsid w:val="00CD56BC"/>
    <w:rsid w:val="00CD57D5"/>
    <w:rsid w:val="00CD6D48"/>
    <w:rsid w:val="00CD6E25"/>
    <w:rsid w:val="00CD7376"/>
    <w:rsid w:val="00CD7413"/>
    <w:rsid w:val="00CE04F5"/>
    <w:rsid w:val="00CE0881"/>
    <w:rsid w:val="00CE0AE0"/>
    <w:rsid w:val="00CE1338"/>
    <w:rsid w:val="00CE2B6F"/>
    <w:rsid w:val="00CE2C32"/>
    <w:rsid w:val="00CE309C"/>
    <w:rsid w:val="00CE322D"/>
    <w:rsid w:val="00CE3E7B"/>
    <w:rsid w:val="00CE40EF"/>
    <w:rsid w:val="00CE4347"/>
    <w:rsid w:val="00CE4B5E"/>
    <w:rsid w:val="00CE4FCB"/>
    <w:rsid w:val="00CE517A"/>
    <w:rsid w:val="00CE5DC2"/>
    <w:rsid w:val="00CE7A34"/>
    <w:rsid w:val="00CF05BF"/>
    <w:rsid w:val="00CF0731"/>
    <w:rsid w:val="00CF09A1"/>
    <w:rsid w:val="00CF18E8"/>
    <w:rsid w:val="00CF1F72"/>
    <w:rsid w:val="00CF2317"/>
    <w:rsid w:val="00CF3215"/>
    <w:rsid w:val="00CF3B6C"/>
    <w:rsid w:val="00CF4370"/>
    <w:rsid w:val="00CF4461"/>
    <w:rsid w:val="00CF4714"/>
    <w:rsid w:val="00CF474A"/>
    <w:rsid w:val="00CF4943"/>
    <w:rsid w:val="00CF53F5"/>
    <w:rsid w:val="00CF6411"/>
    <w:rsid w:val="00CF701E"/>
    <w:rsid w:val="00CF7A1B"/>
    <w:rsid w:val="00D0058A"/>
    <w:rsid w:val="00D011BD"/>
    <w:rsid w:val="00D01A8D"/>
    <w:rsid w:val="00D02722"/>
    <w:rsid w:val="00D02A95"/>
    <w:rsid w:val="00D03178"/>
    <w:rsid w:val="00D0341C"/>
    <w:rsid w:val="00D03558"/>
    <w:rsid w:val="00D04630"/>
    <w:rsid w:val="00D05574"/>
    <w:rsid w:val="00D05EBF"/>
    <w:rsid w:val="00D06B92"/>
    <w:rsid w:val="00D06B99"/>
    <w:rsid w:val="00D06DF8"/>
    <w:rsid w:val="00D06F04"/>
    <w:rsid w:val="00D07875"/>
    <w:rsid w:val="00D07E1A"/>
    <w:rsid w:val="00D07E5B"/>
    <w:rsid w:val="00D07FC0"/>
    <w:rsid w:val="00D105AC"/>
    <w:rsid w:val="00D106E2"/>
    <w:rsid w:val="00D112B6"/>
    <w:rsid w:val="00D11ACE"/>
    <w:rsid w:val="00D11D99"/>
    <w:rsid w:val="00D1280A"/>
    <w:rsid w:val="00D12A1A"/>
    <w:rsid w:val="00D13E9C"/>
    <w:rsid w:val="00D147A2"/>
    <w:rsid w:val="00D16FE6"/>
    <w:rsid w:val="00D17580"/>
    <w:rsid w:val="00D202EE"/>
    <w:rsid w:val="00D209C4"/>
    <w:rsid w:val="00D21009"/>
    <w:rsid w:val="00D211E5"/>
    <w:rsid w:val="00D22266"/>
    <w:rsid w:val="00D22338"/>
    <w:rsid w:val="00D22AE0"/>
    <w:rsid w:val="00D22F76"/>
    <w:rsid w:val="00D2354C"/>
    <w:rsid w:val="00D24A53"/>
    <w:rsid w:val="00D26213"/>
    <w:rsid w:val="00D26545"/>
    <w:rsid w:val="00D30936"/>
    <w:rsid w:val="00D319FD"/>
    <w:rsid w:val="00D31A7D"/>
    <w:rsid w:val="00D32508"/>
    <w:rsid w:val="00D33A5B"/>
    <w:rsid w:val="00D33D70"/>
    <w:rsid w:val="00D33EF6"/>
    <w:rsid w:val="00D346F5"/>
    <w:rsid w:val="00D35919"/>
    <w:rsid w:val="00D35BD7"/>
    <w:rsid w:val="00D35C69"/>
    <w:rsid w:val="00D35D06"/>
    <w:rsid w:val="00D3667F"/>
    <w:rsid w:val="00D37017"/>
    <w:rsid w:val="00D409A9"/>
    <w:rsid w:val="00D411EC"/>
    <w:rsid w:val="00D423C9"/>
    <w:rsid w:val="00D43516"/>
    <w:rsid w:val="00D4371D"/>
    <w:rsid w:val="00D43F8E"/>
    <w:rsid w:val="00D44508"/>
    <w:rsid w:val="00D44C33"/>
    <w:rsid w:val="00D450D6"/>
    <w:rsid w:val="00D45BDC"/>
    <w:rsid w:val="00D46615"/>
    <w:rsid w:val="00D466A3"/>
    <w:rsid w:val="00D46DBA"/>
    <w:rsid w:val="00D474AF"/>
    <w:rsid w:val="00D502EA"/>
    <w:rsid w:val="00D52984"/>
    <w:rsid w:val="00D5320E"/>
    <w:rsid w:val="00D5385B"/>
    <w:rsid w:val="00D543FA"/>
    <w:rsid w:val="00D54881"/>
    <w:rsid w:val="00D54CB7"/>
    <w:rsid w:val="00D54E8F"/>
    <w:rsid w:val="00D556A5"/>
    <w:rsid w:val="00D55F40"/>
    <w:rsid w:val="00D561CD"/>
    <w:rsid w:val="00D568F1"/>
    <w:rsid w:val="00D56BF9"/>
    <w:rsid w:val="00D572D2"/>
    <w:rsid w:val="00D576FE"/>
    <w:rsid w:val="00D60154"/>
    <w:rsid w:val="00D60D97"/>
    <w:rsid w:val="00D61078"/>
    <w:rsid w:val="00D611D3"/>
    <w:rsid w:val="00D61554"/>
    <w:rsid w:val="00D61662"/>
    <w:rsid w:val="00D61B3C"/>
    <w:rsid w:val="00D61B57"/>
    <w:rsid w:val="00D626F8"/>
    <w:rsid w:val="00D63301"/>
    <w:rsid w:val="00D63557"/>
    <w:rsid w:val="00D63A54"/>
    <w:rsid w:val="00D64654"/>
    <w:rsid w:val="00D649E7"/>
    <w:rsid w:val="00D64BAA"/>
    <w:rsid w:val="00D64C23"/>
    <w:rsid w:val="00D651DD"/>
    <w:rsid w:val="00D6624F"/>
    <w:rsid w:val="00D6640B"/>
    <w:rsid w:val="00D668BE"/>
    <w:rsid w:val="00D66B28"/>
    <w:rsid w:val="00D6732D"/>
    <w:rsid w:val="00D67442"/>
    <w:rsid w:val="00D700F7"/>
    <w:rsid w:val="00D7040F"/>
    <w:rsid w:val="00D70B30"/>
    <w:rsid w:val="00D717ED"/>
    <w:rsid w:val="00D72D26"/>
    <w:rsid w:val="00D72EDC"/>
    <w:rsid w:val="00D756C0"/>
    <w:rsid w:val="00D75924"/>
    <w:rsid w:val="00D76099"/>
    <w:rsid w:val="00D77F81"/>
    <w:rsid w:val="00D804DD"/>
    <w:rsid w:val="00D8108B"/>
    <w:rsid w:val="00D818B6"/>
    <w:rsid w:val="00D81C40"/>
    <w:rsid w:val="00D81C91"/>
    <w:rsid w:val="00D8256D"/>
    <w:rsid w:val="00D82D16"/>
    <w:rsid w:val="00D83140"/>
    <w:rsid w:val="00D834AA"/>
    <w:rsid w:val="00D83C7E"/>
    <w:rsid w:val="00D8474B"/>
    <w:rsid w:val="00D848C0"/>
    <w:rsid w:val="00D84D05"/>
    <w:rsid w:val="00D857E6"/>
    <w:rsid w:val="00D860BA"/>
    <w:rsid w:val="00D86759"/>
    <w:rsid w:val="00D879CE"/>
    <w:rsid w:val="00D87A0F"/>
    <w:rsid w:val="00D87AE4"/>
    <w:rsid w:val="00D90954"/>
    <w:rsid w:val="00D909BD"/>
    <w:rsid w:val="00D909E8"/>
    <w:rsid w:val="00D914F6"/>
    <w:rsid w:val="00D91714"/>
    <w:rsid w:val="00D91D25"/>
    <w:rsid w:val="00D91E41"/>
    <w:rsid w:val="00D928DC"/>
    <w:rsid w:val="00D92EC9"/>
    <w:rsid w:val="00D94624"/>
    <w:rsid w:val="00D9568C"/>
    <w:rsid w:val="00D95DAA"/>
    <w:rsid w:val="00D9691A"/>
    <w:rsid w:val="00D9721E"/>
    <w:rsid w:val="00DA04F7"/>
    <w:rsid w:val="00DA08C8"/>
    <w:rsid w:val="00DA19ED"/>
    <w:rsid w:val="00DA1A8C"/>
    <w:rsid w:val="00DA245B"/>
    <w:rsid w:val="00DA2F2D"/>
    <w:rsid w:val="00DA3971"/>
    <w:rsid w:val="00DA3CEC"/>
    <w:rsid w:val="00DA3E03"/>
    <w:rsid w:val="00DA667A"/>
    <w:rsid w:val="00DA689C"/>
    <w:rsid w:val="00DA6C94"/>
    <w:rsid w:val="00DA717E"/>
    <w:rsid w:val="00DA725E"/>
    <w:rsid w:val="00DA79CA"/>
    <w:rsid w:val="00DB0211"/>
    <w:rsid w:val="00DB0B9E"/>
    <w:rsid w:val="00DB1415"/>
    <w:rsid w:val="00DB16BD"/>
    <w:rsid w:val="00DB184B"/>
    <w:rsid w:val="00DB3C4F"/>
    <w:rsid w:val="00DB5505"/>
    <w:rsid w:val="00DB55C1"/>
    <w:rsid w:val="00DB5B7E"/>
    <w:rsid w:val="00DB74C0"/>
    <w:rsid w:val="00DB7FBD"/>
    <w:rsid w:val="00DC0173"/>
    <w:rsid w:val="00DC036F"/>
    <w:rsid w:val="00DC0C68"/>
    <w:rsid w:val="00DC0C9C"/>
    <w:rsid w:val="00DC1B80"/>
    <w:rsid w:val="00DC2F53"/>
    <w:rsid w:val="00DC3496"/>
    <w:rsid w:val="00DC3665"/>
    <w:rsid w:val="00DC3803"/>
    <w:rsid w:val="00DC4F29"/>
    <w:rsid w:val="00DC534F"/>
    <w:rsid w:val="00DC58D4"/>
    <w:rsid w:val="00DC6AF8"/>
    <w:rsid w:val="00DC6BF0"/>
    <w:rsid w:val="00DC7CF7"/>
    <w:rsid w:val="00DD21D4"/>
    <w:rsid w:val="00DD286B"/>
    <w:rsid w:val="00DD2B5A"/>
    <w:rsid w:val="00DD476F"/>
    <w:rsid w:val="00DD4A98"/>
    <w:rsid w:val="00DD4EE1"/>
    <w:rsid w:val="00DD537D"/>
    <w:rsid w:val="00DD6290"/>
    <w:rsid w:val="00DD6ED8"/>
    <w:rsid w:val="00DD716C"/>
    <w:rsid w:val="00DD73B5"/>
    <w:rsid w:val="00DD7914"/>
    <w:rsid w:val="00DD7D09"/>
    <w:rsid w:val="00DE023C"/>
    <w:rsid w:val="00DE09ED"/>
    <w:rsid w:val="00DE228B"/>
    <w:rsid w:val="00DE32B3"/>
    <w:rsid w:val="00DE37E2"/>
    <w:rsid w:val="00DE3F9B"/>
    <w:rsid w:val="00DE3FAD"/>
    <w:rsid w:val="00DE48B0"/>
    <w:rsid w:val="00DE5726"/>
    <w:rsid w:val="00DE7DA8"/>
    <w:rsid w:val="00DF04FF"/>
    <w:rsid w:val="00DF058D"/>
    <w:rsid w:val="00DF0FD4"/>
    <w:rsid w:val="00DF12A8"/>
    <w:rsid w:val="00DF2454"/>
    <w:rsid w:val="00DF3B0F"/>
    <w:rsid w:val="00DF4452"/>
    <w:rsid w:val="00DF5ABF"/>
    <w:rsid w:val="00DF61EE"/>
    <w:rsid w:val="00DF6352"/>
    <w:rsid w:val="00DF66A8"/>
    <w:rsid w:val="00DF6702"/>
    <w:rsid w:val="00DF6F25"/>
    <w:rsid w:val="00DF739F"/>
    <w:rsid w:val="00E00F78"/>
    <w:rsid w:val="00E0548B"/>
    <w:rsid w:val="00E05BE3"/>
    <w:rsid w:val="00E06642"/>
    <w:rsid w:val="00E068B3"/>
    <w:rsid w:val="00E06947"/>
    <w:rsid w:val="00E071E3"/>
    <w:rsid w:val="00E07CA8"/>
    <w:rsid w:val="00E07E5D"/>
    <w:rsid w:val="00E07F2D"/>
    <w:rsid w:val="00E105AA"/>
    <w:rsid w:val="00E10B5D"/>
    <w:rsid w:val="00E111A7"/>
    <w:rsid w:val="00E119F6"/>
    <w:rsid w:val="00E11F3C"/>
    <w:rsid w:val="00E12A23"/>
    <w:rsid w:val="00E12C6E"/>
    <w:rsid w:val="00E12E40"/>
    <w:rsid w:val="00E1356C"/>
    <w:rsid w:val="00E139A1"/>
    <w:rsid w:val="00E13E38"/>
    <w:rsid w:val="00E13F53"/>
    <w:rsid w:val="00E14566"/>
    <w:rsid w:val="00E151DF"/>
    <w:rsid w:val="00E15A8D"/>
    <w:rsid w:val="00E1605E"/>
    <w:rsid w:val="00E166DB"/>
    <w:rsid w:val="00E16A50"/>
    <w:rsid w:val="00E16F7B"/>
    <w:rsid w:val="00E17391"/>
    <w:rsid w:val="00E1766B"/>
    <w:rsid w:val="00E177EC"/>
    <w:rsid w:val="00E17848"/>
    <w:rsid w:val="00E17AFF"/>
    <w:rsid w:val="00E20578"/>
    <w:rsid w:val="00E212F0"/>
    <w:rsid w:val="00E224D8"/>
    <w:rsid w:val="00E22D6B"/>
    <w:rsid w:val="00E233AA"/>
    <w:rsid w:val="00E23549"/>
    <w:rsid w:val="00E24122"/>
    <w:rsid w:val="00E2444E"/>
    <w:rsid w:val="00E244A0"/>
    <w:rsid w:val="00E258EF"/>
    <w:rsid w:val="00E25EBB"/>
    <w:rsid w:val="00E27C3E"/>
    <w:rsid w:val="00E30194"/>
    <w:rsid w:val="00E31698"/>
    <w:rsid w:val="00E318B3"/>
    <w:rsid w:val="00E31C84"/>
    <w:rsid w:val="00E31F78"/>
    <w:rsid w:val="00E32207"/>
    <w:rsid w:val="00E3287E"/>
    <w:rsid w:val="00E32F81"/>
    <w:rsid w:val="00E334DB"/>
    <w:rsid w:val="00E33FEB"/>
    <w:rsid w:val="00E34712"/>
    <w:rsid w:val="00E3474C"/>
    <w:rsid w:val="00E347D9"/>
    <w:rsid w:val="00E35048"/>
    <w:rsid w:val="00E3680C"/>
    <w:rsid w:val="00E36B5E"/>
    <w:rsid w:val="00E37214"/>
    <w:rsid w:val="00E40887"/>
    <w:rsid w:val="00E408ED"/>
    <w:rsid w:val="00E40BB2"/>
    <w:rsid w:val="00E41B11"/>
    <w:rsid w:val="00E420FF"/>
    <w:rsid w:val="00E42DB0"/>
    <w:rsid w:val="00E431E8"/>
    <w:rsid w:val="00E43D03"/>
    <w:rsid w:val="00E440C2"/>
    <w:rsid w:val="00E44478"/>
    <w:rsid w:val="00E44D52"/>
    <w:rsid w:val="00E45107"/>
    <w:rsid w:val="00E45FBE"/>
    <w:rsid w:val="00E4619D"/>
    <w:rsid w:val="00E465C2"/>
    <w:rsid w:val="00E46BE4"/>
    <w:rsid w:val="00E5108F"/>
    <w:rsid w:val="00E51510"/>
    <w:rsid w:val="00E51EC4"/>
    <w:rsid w:val="00E53DAD"/>
    <w:rsid w:val="00E5401A"/>
    <w:rsid w:val="00E55886"/>
    <w:rsid w:val="00E55982"/>
    <w:rsid w:val="00E57AA1"/>
    <w:rsid w:val="00E6060C"/>
    <w:rsid w:val="00E61478"/>
    <w:rsid w:val="00E6157D"/>
    <w:rsid w:val="00E61A61"/>
    <w:rsid w:val="00E61D4C"/>
    <w:rsid w:val="00E6338D"/>
    <w:rsid w:val="00E639AB"/>
    <w:rsid w:val="00E6413E"/>
    <w:rsid w:val="00E64175"/>
    <w:rsid w:val="00E6456E"/>
    <w:rsid w:val="00E64615"/>
    <w:rsid w:val="00E648E3"/>
    <w:rsid w:val="00E6563C"/>
    <w:rsid w:val="00E65FE3"/>
    <w:rsid w:val="00E66008"/>
    <w:rsid w:val="00E66173"/>
    <w:rsid w:val="00E66410"/>
    <w:rsid w:val="00E667F8"/>
    <w:rsid w:val="00E66A13"/>
    <w:rsid w:val="00E7071D"/>
    <w:rsid w:val="00E70C74"/>
    <w:rsid w:val="00E70F61"/>
    <w:rsid w:val="00E70FE0"/>
    <w:rsid w:val="00E713B4"/>
    <w:rsid w:val="00E72537"/>
    <w:rsid w:val="00E73327"/>
    <w:rsid w:val="00E739EF"/>
    <w:rsid w:val="00E740B9"/>
    <w:rsid w:val="00E741A0"/>
    <w:rsid w:val="00E74D5F"/>
    <w:rsid w:val="00E74E08"/>
    <w:rsid w:val="00E7538F"/>
    <w:rsid w:val="00E75A61"/>
    <w:rsid w:val="00E767CB"/>
    <w:rsid w:val="00E769E9"/>
    <w:rsid w:val="00E776A1"/>
    <w:rsid w:val="00E83CC7"/>
    <w:rsid w:val="00E85843"/>
    <w:rsid w:val="00E85DDD"/>
    <w:rsid w:val="00E85F6A"/>
    <w:rsid w:val="00E86324"/>
    <w:rsid w:val="00E87142"/>
    <w:rsid w:val="00E87FE9"/>
    <w:rsid w:val="00E90E29"/>
    <w:rsid w:val="00E918CD"/>
    <w:rsid w:val="00E92BAC"/>
    <w:rsid w:val="00E93CA6"/>
    <w:rsid w:val="00E93EFC"/>
    <w:rsid w:val="00E94467"/>
    <w:rsid w:val="00E95DDD"/>
    <w:rsid w:val="00E96B63"/>
    <w:rsid w:val="00E96F48"/>
    <w:rsid w:val="00E9724A"/>
    <w:rsid w:val="00E97F72"/>
    <w:rsid w:val="00EA0652"/>
    <w:rsid w:val="00EA06FD"/>
    <w:rsid w:val="00EA077A"/>
    <w:rsid w:val="00EA0B60"/>
    <w:rsid w:val="00EA0E21"/>
    <w:rsid w:val="00EA1346"/>
    <w:rsid w:val="00EA190B"/>
    <w:rsid w:val="00EA1D9B"/>
    <w:rsid w:val="00EA1F43"/>
    <w:rsid w:val="00EA384A"/>
    <w:rsid w:val="00EA47D6"/>
    <w:rsid w:val="00EA550D"/>
    <w:rsid w:val="00EA5859"/>
    <w:rsid w:val="00EA5957"/>
    <w:rsid w:val="00EA61D5"/>
    <w:rsid w:val="00EA6635"/>
    <w:rsid w:val="00EB064E"/>
    <w:rsid w:val="00EB078C"/>
    <w:rsid w:val="00EB16A9"/>
    <w:rsid w:val="00EB16F5"/>
    <w:rsid w:val="00EB23C8"/>
    <w:rsid w:val="00EB3683"/>
    <w:rsid w:val="00EB3AB8"/>
    <w:rsid w:val="00EB40CE"/>
    <w:rsid w:val="00EB488F"/>
    <w:rsid w:val="00EB49FE"/>
    <w:rsid w:val="00EB55CB"/>
    <w:rsid w:val="00EB5E90"/>
    <w:rsid w:val="00EB5F9C"/>
    <w:rsid w:val="00EB6F24"/>
    <w:rsid w:val="00EC0977"/>
    <w:rsid w:val="00EC0BDE"/>
    <w:rsid w:val="00EC0E62"/>
    <w:rsid w:val="00EC1A25"/>
    <w:rsid w:val="00EC2608"/>
    <w:rsid w:val="00EC3405"/>
    <w:rsid w:val="00EC4439"/>
    <w:rsid w:val="00EC5051"/>
    <w:rsid w:val="00EC5122"/>
    <w:rsid w:val="00EC5319"/>
    <w:rsid w:val="00EC5A52"/>
    <w:rsid w:val="00EC66C3"/>
    <w:rsid w:val="00EC67EF"/>
    <w:rsid w:val="00EC6F15"/>
    <w:rsid w:val="00EC7C9E"/>
    <w:rsid w:val="00ED05BF"/>
    <w:rsid w:val="00ED0A5D"/>
    <w:rsid w:val="00ED15E6"/>
    <w:rsid w:val="00ED2400"/>
    <w:rsid w:val="00ED2E8B"/>
    <w:rsid w:val="00ED3510"/>
    <w:rsid w:val="00ED3B65"/>
    <w:rsid w:val="00ED3FD9"/>
    <w:rsid w:val="00ED4104"/>
    <w:rsid w:val="00ED442B"/>
    <w:rsid w:val="00ED4B25"/>
    <w:rsid w:val="00ED4F4F"/>
    <w:rsid w:val="00ED5AD8"/>
    <w:rsid w:val="00ED64CD"/>
    <w:rsid w:val="00ED6970"/>
    <w:rsid w:val="00ED6BDC"/>
    <w:rsid w:val="00ED6C41"/>
    <w:rsid w:val="00ED6E2C"/>
    <w:rsid w:val="00ED70C9"/>
    <w:rsid w:val="00ED7F2C"/>
    <w:rsid w:val="00EE01D9"/>
    <w:rsid w:val="00EE0511"/>
    <w:rsid w:val="00EE08D4"/>
    <w:rsid w:val="00EE2449"/>
    <w:rsid w:val="00EE343F"/>
    <w:rsid w:val="00EE3921"/>
    <w:rsid w:val="00EE40B3"/>
    <w:rsid w:val="00EE495D"/>
    <w:rsid w:val="00EE4D63"/>
    <w:rsid w:val="00EE5233"/>
    <w:rsid w:val="00EE5BC3"/>
    <w:rsid w:val="00EE5FB8"/>
    <w:rsid w:val="00EE6263"/>
    <w:rsid w:val="00EE6C9B"/>
    <w:rsid w:val="00EE7E1C"/>
    <w:rsid w:val="00EE7E63"/>
    <w:rsid w:val="00EF0301"/>
    <w:rsid w:val="00EF061B"/>
    <w:rsid w:val="00EF0ED1"/>
    <w:rsid w:val="00EF10D9"/>
    <w:rsid w:val="00EF1DA1"/>
    <w:rsid w:val="00EF2685"/>
    <w:rsid w:val="00EF3005"/>
    <w:rsid w:val="00EF4288"/>
    <w:rsid w:val="00EF4989"/>
    <w:rsid w:val="00EF5812"/>
    <w:rsid w:val="00EF7133"/>
    <w:rsid w:val="00EF71AF"/>
    <w:rsid w:val="00EF7D06"/>
    <w:rsid w:val="00EF7DF7"/>
    <w:rsid w:val="00F004C3"/>
    <w:rsid w:val="00F004C6"/>
    <w:rsid w:val="00F00935"/>
    <w:rsid w:val="00F00F3F"/>
    <w:rsid w:val="00F0115F"/>
    <w:rsid w:val="00F01AF0"/>
    <w:rsid w:val="00F01C83"/>
    <w:rsid w:val="00F0258E"/>
    <w:rsid w:val="00F02A65"/>
    <w:rsid w:val="00F03241"/>
    <w:rsid w:val="00F04D67"/>
    <w:rsid w:val="00F060D6"/>
    <w:rsid w:val="00F0622D"/>
    <w:rsid w:val="00F103D0"/>
    <w:rsid w:val="00F10540"/>
    <w:rsid w:val="00F1145B"/>
    <w:rsid w:val="00F121CF"/>
    <w:rsid w:val="00F13A51"/>
    <w:rsid w:val="00F13F9B"/>
    <w:rsid w:val="00F14EE3"/>
    <w:rsid w:val="00F15321"/>
    <w:rsid w:val="00F1533B"/>
    <w:rsid w:val="00F1538A"/>
    <w:rsid w:val="00F172C7"/>
    <w:rsid w:val="00F17C85"/>
    <w:rsid w:val="00F215EB"/>
    <w:rsid w:val="00F219D3"/>
    <w:rsid w:val="00F21B43"/>
    <w:rsid w:val="00F227E7"/>
    <w:rsid w:val="00F23A1E"/>
    <w:rsid w:val="00F23C49"/>
    <w:rsid w:val="00F250CA"/>
    <w:rsid w:val="00F2581A"/>
    <w:rsid w:val="00F263FA"/>
    <w:rsid w:val="00F278F3"/>
    <w:rsid w:val="00F30338"/>
    <w:rsid w:val="00F30C89"/>
    <w:rsid w:val="00F315F3"/>
    <w:rsid w:val="00F3219D"/>
    <w:rsid w:val="00F33567"/>
    <w:rsid w:val="00F33AFB"/>
    <w:rsid w:val="00F350DD"/>
    <w:rsid w:val="00F354DA"/>
    <w:rsid w:val="00F357A2"/>
    <w:rsid w:val="00F36CD0"/>
    <w:rsid w:val="00F36E16"/>
    <w:rsid w:val="00F40361"/>
    <w:rsid w:val="00F41651"/>
    <w:rsid w:val="00F41D2C"/>
    <w:rsid w:val="00F4200E"/>
    <w:rsid w:val="00F425C4"/>
    <w:rsid w:val="00F42D6D"/>
    <w:rsid w:val="00F42E43"/>
    <w:rsid w:val="00F430C5"/>
    <w:rsid w:val="00F4331E"/>
    <w:rsid w:val="00F43C94"/>
    <w:rsid w:val="00F43E72"/>
    <w:rsid w:val="00F4516A"/>
    <w:rsid w:val="00F45307"/>
    <w:rsid w:val="00F46E3A"/>
    <w:rsid w:val="00F47478"/>
    <w:rsid w:val="00F503F4"/>
    <w:rsid w:val="00F5052D"/>
    <w:rsid w:val="00F5081D"/>
    <w:rsid w:val="00F51668"/>
    <w:rsid w:val="00F517F6"/>
    <w:rsid w:val="00F522A3"/>
    <w:rsid w:val="00F5382A"/>
    <w:rsid w:val="00F54279"/>
    <w:rsid w:val="00F54FF6"/>
    <w:rsid w:val="00F55681"/>
    <w:rsid w:val="00F564AF"/>
    <w:rsid w:val="00F60032"/>
    <w:rsid w:val="00F601C2"/>
    <w:rsid w:val="00F60EC9"/>
    <w:rsid w:val="00F61E61"/>
    <w:rsid w:val="00F61ED0"/>
    <w:rsid w:val="00F6347F"/>
    <w:rsid w:val="00F63D3D"/>
    <w:rsid w:val="00F64056"/>
    <w:rsid w:val="00F65FFF"/>
    <w:rsid w:val="00F669C6"/>
    <w:rsid w:val="00F67399"/>
    <w:rsid w:val="00F67524"/>
    <w:rsid w:val="00F70088"/>
    <w:rsid w:val="00F701A3"/>
    <w:rsid w:val="00F709B6"/>
    <w:rsid w:val="00F70B48"/>
    <w:rsid w:val="00F713F5"/>
    <w:rsid w:val="00F714B0"/>
    <w:rsid w:val="00F71A1E"/>
    <w:rsid w:val="00F71FD1"/>
    <w:rsid w:val="00F7251E"/>
    <w:rsid w:val="00F72801"/>
    <w:rsid w:val="00F72DFD"/>
    <w:rsid w:val="00F7338A"/>
    <w:rsid w:val="00F734B9"/>
    <w:rsid w:val="00F740D5"/>
    <w:rsid w:val="00F745CF"/>
    <w:rsid w:val="00F748BD"/>
    <w:rsid w:val="00F74F93"/>
    <w:rsid w:val="00F756A7"/>
    <w:rsid w:val="00F75726"/>
    <w:rsid w:val="00F76634"/>
    <w:rsid w:val="00F768AE"/>
    <w:rsid w:val="00F76D24"/>
    <w:rsid w:val="00F77463"/>
    <w:rsid w:val="00F7750F"/>
    <w:rsid w:val="00F776D0"/>
    <w:rsid w:val="00F80825"/>
    <w:rsid w:val="00F809D6"/>
    <w:rsid w:val="00F81609"/>
    <w:rsid w:val="00F81EF2"/>
    <w:rsid w:val="00F827D0"/>
    <w:rsid w:val="00F83827"/>
    <w:rsid w:val="00F83A0A"/>
    <w:rsid w:val="00F83FFC"/>
    <w:rsid w:val="00F84718"/>
    <w:rsid w:val="00F85055"/>
    <w:rsid w:val="00F8623F"/>
    <w:rsid w:val="00F86283"/>
    <w:rsid w:val="00F8677B"/>
    <w:rsid w:val="00F86B93"/>
    <w:rsid w:val="00F86EC1"/>
    <w:rsid w:val="00F90434"/>
    <w:rsid w:val="00F9049A"/>
    <w:rsid w:val="00F90B7B"/>
    <w:rsid w:val="00F90BFF"/>
    <w:rsid w:val="00F911BA"/>
    <w:rsid w:val="00F91B6C"/>
    <w:rsid w:val="00F92314"/>
    <w:rsid w:val="00F9375F"/>
    <w:rsid w:val="00F93A60"/>
    <w:rsid w:val="00F9437F"/>
    <w:rsid w:val="00F94390"/>
    <w:rsid w:val="00F9441D"/>
    <w:rsid w:val="00F94B5D"/>
    <w:rsid w:val="00F95369"/>
    <w:rsid w:val="00F9607B"/>
    <w:rsid w:val="00F964D0"/>
    <w:rsid w:val="00F966A5"/>
    <w:rsid w:val="00F96907"/>
    <w:rsid w:val="00F96A90"/>
    <w:rsid w:val="00F97744"/>
    <w:rsid w:val="00F9774F"/>
    <w:rsid w:val="00F97A5D"/>
    <w:rsid w:val="00F97BDC"/>
    <w:rsid w:val="00FA0389"/>
    <w:rsid w:val="00FA0911"/>
    <w:rsid w:val="00FA1499"/>
    <w:rsid w:val="00FA17BE"/>
    <w:rsid w:val="00FA19B8"/>
    <w:rsid w:val="00FA1C25"/>
    <w:rsid w:val="00FA3008"/>
    <w:rsid w:val="00FA3411"/>
    <w:rsid w:val="00FA39A4"/>
    <w:rsid w:val="00FA410C"/>
    <w:rsid w:val="00FA4524"/>
    <w:rsid w:val="00FA4608"/>
    <w:rsid w:val="00FA4834"/>
    <w:rsid w:val="00FA4E6B"/>
    <w:rsid w:val="00FA569F"/>
    <w:rsid w:val="00FA56CB"/>
    <w:rsid w:val="00FA617C"/>
    <w:rsid w:val="00FA6D3A"/>
    <w:rsid w:val="00FA7576"/>
    <w:rsid w:val="00FA77D6"/>
    <w:rsid w:val="00FB04FF"/>
    <w:rsid w:val="00FB05D2"/>
    <w:rsid w:val="00FB062B"/>
    <w:rsid w:val="00FB2264"/>
    <w:rsid w:val="00FB22E3"/>
    <w:rsid w:val="00FB257F"/>
    <w:rsid w:val="00FB33FB"/>
    <w:rsid w:val="00FB3C9F"/>
    <w:rsid w:val="00FB3DCB"/>
    <w:rsid w:val="00FB3E27"/>
    <w:rsid w:val="00FB3F40"/>
    <w:rsid w:val="00FB4D37"/>
    <w:rsid w:val="00FB59B4"/>
    <w:rsid w:val="00FB5CA6"/>
    <w:rsid w:val="00FB6566"/>
    <w:rsid w:val="00FB65FA"/>
    <w:rsid w:val="00FB6BFC"/>
    <w:rsid w:val="00FB6F79"/>
    <w:rsid w:val="00FB7F02"/>
    <w:rsid w:val="00FC153D"/>
    <w:rsid w:val="00FC1DF3"/>
    <w:rsid w:val="00FC1F36"/>
    <w:rsid w:val="00FC20A8"/>
    <w:rsid w:val="00FC2263"/>
    <w:rsid w:val="00FC28B2"/>
    <w:rsid w:val="00FC2DEB"/>
    <w:rsid w:val="00FC3263"/>
    <w:rsid w:val="00FC32E6"/>
    <w:rsid w:val="00FC3819"/>
    <w:rsid w:val="00FC63F8"/>
    <w:rsid w:val="00FC6AB2"/>
    <w:rsid w:val="00FC6C73"/>
    <w:rsid w:val="00FC6CFD"/>
    <w:rsid w:val="00FC736B"/>
    <w:rsid w:val="00FC7C6C"/>
    <w:rsid w:val="00FC7D10"/>
    <w:rsid w:val="00FC7FED"/>
    <w:rsid w:val="00FD0809"/>
    <w:rsid w:val="00FD0E6D"/>
    <w:rsid w:val="00FD1001"/>
    <w:rsid w:val="00FD2432"/>
    <w:rsid w:val="00FD2781"/>
    <w:rsid w:val="00FD32FB"/>
    <w:rsid w:val="00FD3BEE"/>
    <w:rsid w:val="00FD3F4F"/>
    <w:rsid w:val="00FD41EA"/>
    <w:rsid w:val="00FD45BD"/>
    <w:rsid w:val="00FD53C4"/>
    <w:rsid w:val="00FD5BD1"/>
    <w:rsid w:val="00FD6493"/>
    <w:rsid w:val="00FD6C90"/>
    <w:rsid w:val="00FD768C"/>
    <w:rsid w:val="00FE042B"/>
    <w:rsid w:val="00FE09A7"/>
    <w:rsid w:val="00FE0E41"/>
    <w:rsid w:val="00FE103E"/>
    <w:rsid w:val="00FE20D3"/>
    <w:rsid w:val="00FE2B63"/>
    <w:rsid w:val="00FE2D4E"/>
    <w:rsid w:val="00FE2DD2"/>
    <w:rsid w:val="00FE2DF4"/>
    <w:rsid w:val="00FE3616"/>
    <w:rsid w:val="00FE4C26"/>
    <w:rsid w:val="00FE6F04"/>
    <w:rsid w:val="00FE7202"/>
    <w:rsid w:val="00FE7434"/>
    <w:rsid w:val="00FE7792"/>
    <w:rsid w:val="00FF0EE1"/>
    <w:rsid w:val="00FF2A0A"/>
    <w:rsid w:val="00FF3B84"/>
    <w:rsid w:val="00FF3C2C"/>
    <w:rsid w:val="00FF5549"/>
    <w:rsid w:val="00FF5E60"/>
    <w:rsid w:val="00FF6716"/>
    <w:rsid w:val="00FF697C"/>
    <w:rsid w:val="00FF7282"/>
    <w:rsid w:val="00FF7EA0"/>
    <w:rsid w:val="00FF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BF23D40"/>
  <w15:docId w15:val="{0EE436B9-C747-4521-A7A7-0D0E019B8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B6F2E"/>
    <w:pPr>
      <w:jc w:val="center"/>
    </w:pPr>
    <w:rPr>
      <w:rFonts w:ascii="Tahoma" w:hAnsi="Tahoma"/>
      <w:szCs w:val="24"/>
    </w:rPr>
  </w:style>
  <w:style w:type="paragraph" w:styleId="Nadpis1">
    <w:name w:val="heading 1"/>
    <w:basedOn w:val="Normln"/>
    <w:next w:val="Normln"/>
    <w:link w:val="Nadpis1Char"/>
    <w:qFormat/>
    <w:rsid w:val="00C25E25"/>
    <w:pPr>
      <w:keepNext/>
      <w:outlineLvl w:val="0"/>
    </w:pPr>
    <w:rPr>
      <w:rFonts w:cs="Arial"/>
      <w:b/>
      <w:bCs/>
      <w:kern w:val="32"/>
      <w:szCs w:val="32"/>
    </w:rPr>
  </w:style>
  <w:style w:type="paragraph" w:styleId="Nadpis2">
    <w:name w:val="heading 2"/>
    <w:basedOn w:val="Normln"/>
    <w:next w:val="Normln"/>
    <w:link w:val="Nadpis2Char"/>
    <w:qFormat/>
    <w:rsid w:val="002821F8"/>
    <w:pPr>
      <w:keepNext/>
      <w:outlineLvl w:val="1"/>
    </w:pPr>
    <w:rPr>
      <w:rFonts w:cs="Arial"/>
      <w:b/>
      <w:bCs/>
      <w:iCs/>
      <w:szCs w:val="28"/>
    </w:rPr>
  </w:style>
  <w:style w:type="paragraph" w:styleId="Nadpis3">
    <w:name w:val="heading 3"/>
    <w:basedOn w:val="Normln"/>
    <w:next w:val="Normln"/>
    <w:qFormat/>
    <w:rsid w:val="002821F8"/>
    <w:pPr>
      <w:keepNext/>
      <w:outlineLvl w:val="2"/>
    </w:pPr>
    <w:rPr>
      <w:rFonts w:cs="Arial"/>
      <w:b/>
      <w:bCs/>
      <w:szCs w:val="26"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2821F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dpis5">
    <w:name w:val="heading 5"/>
    <w:basedOn w:val="Normln"/>
    <w:next w:val="Normln"/>
    <w:qFormat/>
    <w:rsid w:val="006A13B0"/>
    <w:pPr>
      <w:keepNext/>
      <w:outlineLvl w:val="4"/>
    </w:pPr>
    <w:rPr>
      <w:b/>
      <w:bCs/>
    </w:rPr>
  </w:style>
  <w:style w:type="paragraph" w:styleId="Nadpis6">
    <w:name w:val="heading 6"/>
    <w:basedOn w:val="Normln"/>
    <w:next w:val="Normln"/>
    <w:qFormat/>
    <w:rsid w:val="003D317A"/>
    <w:pPr>
      <w:spacing w:before="240" w:after="60"/>
      <w:jc w:val="both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qFormat/>
    <w:rsid w:val="003D317A"/>
    <w:pPr>
      <w:spacing w:before="240" w:after="60"/>
      <w:jc w:val="both"/>
      <w:outlineLvl w:val="6"/>
    </w:pPr>
  </w:style>
  <w:style w:type="paragraph" w:styleId="Nadpis8">
    <w:name w:val="heading 8"/>
    <w:basedOn w:val="Normln"/>
    <w:next w:val="Normln"/>
    <w:link w:val="Nadpis8Char"/>
    <w:semiHidden/>
    <w:unhideWhenUsed/>
    <w:qFormat/>
    <w:rsid w:val="002821F8"/>
    <w:pPr>
      <w:spacing w:before="240" w:after="60"/>
      <w:outlineLvl w:val="7"/>
    </w:pPr>
    <w:rPr>
      <w:rFonts w:ascii="Calibri" w:hAnsi="Calibri"/>
      <w:i/>
      <w:iCs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2821F8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semiHidden/>
    <w:rsid w:val="008748FB"/>
    <w:rPr>
      <w:rFonts w:cs="Tahoma"/>
      <w:sz w:val="16"/>
      <w:szCs w:val="16"/>
    </w:rPr>
  </w:style>
  <w:style w:type="paragraph" w:styleId="Zpat">
    <w:name w:val="footer"/>
    <w:basedOn w:val="Normln"/>
    <w:link w:val="ZpatChar"/>
    <w:uiPriority w:val="99"/>
    <w:rsid w:val="00417C2A"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rsid w:val="00417C2A"/>
  </w:style>
  <w:style w:type="paragraph" w:styleId="Rozloendokumentu">
    <w:name w:val="Document Map"/>
    <w:basedOn w:val="Normln"/>
    <w:semiHidden/>
    <w:rsid w:val="000E4D90"/>
    <w:pPr>
      <w:shd w:val="clear" w:color="auto" w:fill="000080"/>
    </w:pPr>
    <w:rPr>
      <w:rFonts w:cs="Tahoma"/>
      <w:szCs w:val="20"/>
    </w:rPr>
  </w:style>
  <w:style w:type="paragraph" w:styleId="Zhlav">
    <w:name w:val="header"/>
    <w:basedOn w:val="Normln"/>
    <w:link w:val="ZhlavChar"/>
    <w:rsid w:val="003D317A"/>
    <w:pPr>
      <w:tabs>
        <w:tab w:val="center" w:pos="4536"/>
        <w:tab w:val="right" w:pos="9072"/>
      </w:tabs>
      <w:jc w:val="both"/>
    </w:pPr>
  </w:style>
  <w:style w:type="paragraph" w:styleId="Zkladntext3">
    <w:name w:val="Body Text 3"/>
    <w:basedOn w:val="Normln"/>
    <w:link w:val="Zkladntext3Char"/>
    <w:rsid w:val="003D317A"/>
    <w:rPr>
      <w:b/>
      <w:bCs/>
      <w:sz w:val="28"/>
    </w:rPr>
  </w:style>
  <w:style w:type="paragraph" w:styleId="Zkladntextodsazen3">
    <w:name w:val="Body Text Indent 3"/>
    <w:basedOn w:val="Normln"/>
    <w:rsid w:val="003D317A"/>
    <w:pPr>
      <w:ind w:left="426"/>
      <w:jc w:val="both"/>
    </w:pPr>
  </w:style>
  <w:style w:type="paragraph" w:styleId="Zkladntextodsazen">
    <w:name w:val="Body Text Indent"/>
    <w:basedOn w:val="Normln"/>
    <w:link w:val="ZkladntextodsazenChar"/>
    <w:rsid w:val="003D317A"/>
    <w:pPr>
      <w:ind w:firstLine="708"/>
    </w:pPr>
    <w:rPr>
      <w:b/>
      <w:sz w:val="36"/>
    </w:rPr>
  </w:style>
  <w:style w:type="paragraph" w:styleId="Zkladntext">
    <w:name w:val="Body Text"/>
    <w:basedOn w:val="Normln"/>
    <w:link w:val="ZkladntextChar"/>
    <w:rsid w:val="003D317A"/>
    <w:pPr>
      <w:spacing w:after="120"/>
      <w:jc w:val="both"/>
    </w:pPr>
  </w:style>
  <w:style w:type="paragraph" w:styleId="Zkladntext2">
    <w:name w:val="Body Text 2"/>
    <w:basedOn w:val="Normln"/>
    <w:rsid w:val="003D317A"/>
    <w:pPr>
      <w:spacing w:after="120" w:line="480" w:lineRule="auto"/>
      <w:jc w:val="both"/>
    </w:pPr>
  </w:style>
  <w:style w:type="paragraph" w:customStyle="1" w:styleId="Zkladntext21">
    <w:name w:val="Základní text 21"/>
    <w:basedOn w:val="Normln"/>
    <w:rsid w:val="003D317A"/>
    <w:pPr>
      <w:ind w:firstLine="708"/>
      <w:jc w:val="both"/>
    </w:pPr>
    <w:rPr>
      <w:sz w:val="28"/>
      <w:szCs w:val="20"/>
    </w:rPr>
  </w:style>
  <w:style w:type="paragraph" w:styleId="Nzev">
    <w:name w:val="Title"/>
    <w:basedOn w:val="Normln"/>
    <w:link w:val="NzevChar"/>
    <w:qFormat/>
    <w:rsid w:val="003D317A"/>
    <w:rPr>
      <w:sz w:val="28"/>
      <w:szCs w:val="20"/>
    </w:rPr>
  </w:style>
  <w:style w:type="character" w:styleId="Hypertextovodkaz">
    <w:name w:val="Hyperlink"/>
    <w:uiPriority w:val="99"/>
    <w:rsid w:val="003D317A"/>
    <w:rPr>
      <w:rFonts w:ascii="Tahoma" w:hAnsi="Tahoma"/>
      <w:color w:val="0000FF"/>
      <w:sz w:val="20"/>
      <w:u w:val="single"/>
    </w:rPr>
  </w:style>
  <w:style w:type="paragraph" w:styleId="Zkladntextodsazen2">
    <w:name w:val="Body Text Indent 2"/>
    <w:basedOn w:val="Normln"/>
    <w:rsid w:val="003D317A"/>
    <w:pPr>
      <w:spacing w:after="120" w:line="480" w:lineRule="auto"/>
      <w:ind w:left="283"/>
      <w:jc w:val="both"/>
    </w:pPr>
  </w:style>
  <w:style w:type="character" w:styleId="Sledovanodkaz">
    <w:name w:val="FollowedHyperlink"/>
    <w:rsid w:val="003D317A"/>
    <w:rPr>
      <w:color w:val="800080"/>
      <w:u w:val="single"/>
    </w:rPr>
  </w:style>
  <w:style w:type="paragraph" w:styleId="Odstavecseseznamem">
    <w:name w:val="List Paragraph"/>
    <w:basedOn w:val="Normln"/>
    <w:uiPriority w:val="34"/>
    <w:qFormat/>
    <w:rsid w:val="00131434"/>
    <w:pPr>
      <w:ind w:left="708"/>
    </w:pPr>
    <w:rPr>
      <w:rFonts w:cs="Tahoma"/>
      <w:szCs w:val="20"/>
    </w:rPr>
  </w:style>
  <w:style w:type="character" w:styleId="Odkaznakoment">
    <w:name w:val="annotation reference"/>
    <w:rsid w:val="00CF0731"/>
    <w:rPr>
      <w:sz w:val="16"/>
      <w:szCs w:val="16"/>
    </w:rPr>
  </w:style>
  <w:style w:type="paragraph" w:styleId="Textkomente">
    <w:name w:val="annotation text"/>
    <w:basedOn w:val="Normln"/>
    <w:link w:val="TextkomenteChar"/>
    <w:rsid w:val="00CF0731"/>
    <w:rPr>
      <w:szCs w:val="20"/>
    </w:rPr>
  </w:style>
  <w:style w:type="character" w:customStyle="1" w:styleId="TextkomenteChar">
    <w:name w:val="Text komentáře Char"/>
    <w:basedOn w:val="Standardnpsmoodstavce"/>
    <w:link w:val="Textkomente"/>
    <w:rsid w:val="00CF0731"/>
  </w:style>
  <w:style w:type="paragraph" w:styleId="Pedmtkomente">
    <w:name w:val="annotation subject"/>
    <w:basedOn w:val="Textkomente"/>
    <w:next w:val="Textkomente"/>
    <w:link w:val="PedmtkomenteChar"/>
    <w:rsid w:val="00CF0731"/>
    <w:rPr>
      <w:b/>
      <w:bCs/>
    </w:rPr>
  </w:style>
  <w:style w:type="character" w:customStyle="1" w:styleId="PedmtkomenteChar">
    <w:name w:val="Předmět komentáře Char"/>
    <w:link w:val="Pedmtkomente"/>
    <w:rsid w:val="00CF0731"/>
    <w:rPr>
      <w:b/>
      <w:bCs/>
    </w:rPr>
  </w:style>
  <w:style w:type="paragraph" w:styleId="AdresaHTML">
    <w:name w:val="HTML Address"/>
    <w:basedOn w:val="Normln"/>
    <w:link w:val="AdresaHTMLChar"/>
    <w:rsid w:val="002821F8"/>
    <w:rPr>
      <w:i/>
      <w:iCs/>
    </w:rPr>
  </w:style>
  <w:style w:type="character" w:customStyle="1" w:styleId="AdresaHTMLChar">
    <w:name w:val="Adresa HTML Char"/>
    <w:link w:val="AdresaHTML"/>
    <w:rsid w:val="002821F8"/>
    <w:rPr>
      <w:i/>
      <w:iCs/>
      <w:sz w:val="24"/>
      <w:szCs w:val="24"/>
    </w:rPr>
  </w:style>
  <w:style w:type="paragraph" w:styleId="Adresanaoblku">
    <w:name w:val="envelope address"/>
    <w:basedOn w:val="Normln"/>
    <w:rsid w:val="002821F8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Bezmezer">
    <w:name w:val="No Spacing"/>
    <w:uiPriority w:val="1"/>
    <w:qFormat/>
    <w:rsid w:val="002821F8"/>
    <w:rPr>
      <w:sz w:val="24"/>
      <w:szCs w:val="24"/>
    </w:rPr>
  </w:style>
  <w:style w:type="paragraph" w:styleId="Bibliografie">
    <w:name w:val="Bibliography"/>
    <w:basedOn w:val="Normln"/>
    <w:next w:val="Normln"/>
    <w:uiPriority w:val="37"/>
    <w:semiHidden/>
    <w:unhideWhenUsed/>
    <w:rsid w:val="002821F8"/>
  </w:style>
  <w:style w:type="paragraph" w:styleId="Citt">
    <w:name w:val="Quote"/>
    <w:basedOn w:val="Normln"/>
    <w:next w:val="Normln"/>
    <w:link w:val="CittChar"/>
    <w:uiPriority w:val="29"/>
    <w:qFormat/>
    <w:rsid w:val="002821F8"/>
    <w:rPr>
      <w:i/>
      <w:iCs/>
      <w:color w:val="000000"/>
    </w:rPr>
  </w:style>
  <w:style w:type="character" w:customStyle="1" w:styleId="CittChar">
    <w:name w:val="Citát Char"/>
    <w:link w:val="Citt"/>
    <w:uiPriority w:val="29"/>
    <w:rsid w:val="002821F8"/>
    <w:rPr>
      <w:i/>
      <w:iCs/>
      <w:color w:val="000000"/>
      <w:sz w:val="24"/>
      <w:szCs w:val="24"/>
    </w:rPr>
  </w:style>
  <w:style w:type="paragraph" w:styleId="slovanseznam">
    <w:name w:val="List Number"/>
    <w:basedOn w:val="Normln"/>
    <w:rsid w:val="002821F8"/>
    <w:pPr>
      <w:numPr>
        <w:numId w:val="1"/>
      </w:numPr>
      <w:contextualSpacing/>
    </w:pPr>
  </w:style>
  <w:style w:type="paragraph" w:styleId="slovanseznam2">
    <w:name w:val="List Number 2"/>
    <w:basedOn w:val="Normln"/>
    <w:rsid w:val="002821F8"/>
    <w:pPr>
      <w:numPr>
        <w:numId w:val="2"/>
      </w:numPr>
      <w:contextualSpacing/>
    </w:pPr>
  </w:style>
  <w:style w:type="paragraph" w:styleId="slovanseznam3">
    <w:name w:val="List Number 3"/>
    <w:basedOn w:val="Normln"/>
    <w:rsid w:val="002821F8"/>
    <w:pPr>
      <w:numPr>
        <w:numId w:val="3"/>
      </w:numPr>
      <w:contextualSpacing/>
    </w:pPr>
  </w:style>
  <w:style w:type="paragraph" w:styleId="slovanseznam4">
    <w:name w:val="List Number 4"/>
    <w:basedOn w:val="Normln"/>
    <w:rsid w:val="002821F8"/>
    <w:pPr>
      <w:numPr>
        <w:numId w:val="4"/>
      </w:numPr>
      <w:contextualSpacing/>
    </w:pPr>
  </w:style>
  <w:style w:type="paragraph" w:styleId="slovanseznam5">
    <w:name w:val="List Number 5"/>
    <w:basedOn w:val="Normln"/>
    <w:rsid w:val="002821F8"/>
    <w:pPr>
      <w:numPr>
        <w:numId w:val="5"/>
      </w:numPr>
      <w:contextualSpacing/>
    </w:pPr>
  </w:style>
  <w:style w:type="paragraph" w:styleId="Datum">
    <w:name w:val="Date"/>
    <w:basedOn w:val="Normln"/>
    <w:next w:val="Normln"/>
    <w:link w:val="DatumChar"/>
    <w:rsid w:val="002821F8"/>
  </w:style>
  <w:style w:type="character" w:customStyle="1" w:styleId="DatumChar">
    <w:name w:val="Datum Char"/>
    <w:link w:val="Datum"/>
    <w:rsid w:val="002821F8"/>
    <w:rPr>
      <w:sz w:val="24"/>
      <w:szCs w:val="24"/>
    </w:rPr>
  </w:style>
  <w:style w:type="paragraph" w:styleId="FormtovanvHTML">
    <w:name w:val="HTML Preformatted"/>
    <w:basedOn w:val="Normln"/>
    <w:link w:val="FormtovanvHTMLChar"/>
    <w:rsid w:val="002821F8"/>
    <w:rPr>
      <w:rFonts w:ascii="Courier New" w:hAnsi="Courier New" w:cs="Courier New"/>
      <w:szCs w:val="20"/>
    </w:rPr>
  </w:style>
  <w:style w:type="character" w:customStyle="1" w:styleId="FormtovanvHTMLChar">
    <w:name w:val="Formátovaný v HTML Char"/>
    <w:link w:val="FormtovanvHTML"/>
    <w:rsid w:val="002821F8"/>
    <w:rPr>
      <w:rFonts w:ascii="Courier New" w:hAnsi="Courier New" w:cs="Courier New"/>
    </w:rPr>
  </w:style>
  <w:style w:type="paragraph" w:styleId="Hlavikaobsahu">
    <w:name w:val="toa heading"/>
    <w:basedOn w:val="Normln"/>
    <w:next w:val="Normln"/>
    <w:rsid w:val="002821F8"/>
    <w:pPr>
      <w:spacing w:before="120"/>
    </w:pPr>
    <w:rPr>
      <w:rFonts w:ascii="Cambria" w:hAnsi="Cambria"/>
      <w:b/>
      <w:bCs/>
    </w:rPr>
  </w:style>
  <w:style w:type="paragraph" w:styleId="Rejstk1">
    <w:name w:val="index 1"/>
    <w:basedOn w:val="Normln"/>
    <w:next w:val="Normln"/>
    <w:autoRedefine/>
    <w:rsid w:val="002821F8"/>
    <w:pPr>
      <w:ind w:left="240" w:hanging="240"/>
    </w:pPr>
  </w:style>
  <w:style w:type="paragraph" w:styleId="Hlavikarejstku">
    <w:name w:val="index heading"/>
    <w:basedOn w:val="Normln"/>
    <w:next w:val="Rejstk1"/>
    <w:rsid w:val="002821F8"/>
    <w:rPr>
      <w:rFonts w:ascii="Cambria" w:hAnsi="Cambria"/>
      <w:b/>
      <w:bCs/>
    </w:rPr>
  </w:style>
  <w:style w:type="character" w:customStyle="1" w:styleId="Nadpis4Char">
    <w:name w:val="Nadpis 4 Char"/>
    <w:link w:val="Nadpis4"/>
    <w:semiHidden/>
    <w:rsid w:val="002821F8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8Char">
    <w:name w:val="Nadpis 8 Char"/>
    <w:link w:val="Nadpis8"/>
    <w:semiHidden/>
    <w:rsid w:val="002821F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Nadpis9Char">
    <w:name w:val="Nadpis 9 Char"/>
    <w:link w:val="Nadpis9"/>
    <w:semiHidden/>
    <w:rsid w:val="002821F8"/>
    <w:rPr>
      <w:rFonts w:ascii="Cambria" w:eastAsia="Times New Roman" w:hAnsi="Cambria" w:cs="Times New Roman"/>
      <w:sz w:val="22"/>
      <w:szCs w:val="22"/>
    </w:rPr>
  </w:style>
  <w:style w:type="paragraph" w:styleId="Nadpisobsahu">
    <w:name w:val="TOC Heading"/>
    <w:basedOn w:val="Nadpis1"/>
    <w:next w:val="Normln"/>
    <w:uiPriority w:val="39"/>
    <w:unhideWhenUsed/>
    <w:qFormat/>
    <w:rsid w:val="002821F8"/>
    <w:pPr>
      <w:jc w:val="left"/>
      <w:outlineLvl w:val="9"/>
    </w:pPr>
    <w:rPr>
      <w:rFonts w:ascii="Cambria" w:hAnsi="Cambria" w:cs="Times New Roman"/>
    </w:rPr>
  </w:style>
  <w:style w:type="paragraph" w:styleId="Nadpispoznmky">
    <w:name w:val="Note Heading"/>
    <w:basedOn w:val="Normln"/>
    <w:next w:val="Normln"/>
    <w:link w:val="NadpispoznmkyChar"/>
    <w:rsid w:val="002821F8"/>
  </w:style>
  <w:style w:type="character" w:customStyle="1" w:styleId="NadpispoznmkyChar">
    <w:name w:val="Nadpis poznámky Char"/>
    <w:link w:val="Nadpispoznmky"/>
    <w:rsid w:val="002821F8"/>
    <w:rPr>
      <w:sz w:val="24"/>
      <w:szCs w:val="24"/>
    </w:rPr>
  </w:style>
  <w:style w:type="paragraph" w:styleId="Normlnweb">
    <w:name w:val="Normal (Web)"/>
    <w:basedOn w:val="Normln"/>
    <w:rsid w:val="002821F8"/>
  </w:style>
  <w:style w:type="paragraph" w:styleId="Normlnodsazen">
    <w:name w:val="Normal Indent"/>
    <w:basedOn w:val="Normln"/>
    <w:rsid w:val="002821F8"/>
    <w:pPr>
      <w:ind w:left="708"/>
    </w:pPr>
  </w:style>
  <w:style w:type="paragraph" w:styleId="Obsah1">
    <w:name w:val="toc 1"/>
    <w:basedOn w:val="Nadpis1"/>
    <w:next w:val="Normln"/>
    <w:autoRedefine/>
    <w:uiPriority w:val="39"/>
    <w:qFormat/>
    <w:rsid w:val="00AD1AAD"/>
    <w:pPr>
      <w:tabs>
        <w:tab w:val="right" w:leader="dot" w:pos="9060"/>
      </w:tabs>
      <w:spacing w:after="240"/>
      <w:contextualSpacing/>
      <w:jc w:val="left"/>
    </w:pPr>
    <w:rPr>
      <w:b w:val="0"/>
      <w:caps/>
      <w:noProof/>
    </w:rPr>
  </w:style>
  <w:style w:type="paragraph" w:styleId="Obsah2">
    <w:name w:val="toc 2"/>
    <w:basedOn w:val="Normln"/>
    <w:next w:val="Normln"/>
    <w:autoRedefine/>
    <w:uiPriority w:val="39"/>
    <w:qFormat/>
    <w:rsid w:val="004D51D9"/>
    <w:pPr>
      <w:spacing w:after="240"/>
      <w:contextualSpacing/>
    </w:pPr>
    <w:rPr>
      <w:b/>
    </w:rPr>
  </w:style>
  <w:style w:type="paragraph" w:styleId="Obsah3">
    <w:name w:val="toc 3"/>
    <w:basedOn w:val="Normln"/>
    <w:next w:val="Normln"/>
    <w:autoRedefine/>
    <w:uiPriority w:val="39"/>
    <w:qFormat/>
    <w:rsid w:val="004D51D9"/>
    <w:pPr>
      <w:spacing w:after="240"/>
      <w:contextualSpacing/>
    </w:pPr>
    <w:rPr>
      <w:b/>
    </w:rPr>
  </w:style>
  <w:style w:type="paragraph" w:styleId="Obsah4">
    <w:name w:val="toc 4"/>
    <w:basedOn w:val="Normln"/>
    <w:next w:val="Normln"/>
    <w:autoRedefine/>
    <w:uiPriority w:val="39"/>
    <w:rsid w:val="002821F8"/>
    <w:pPr>
      <w:ind w:left="720"/>
    </w:pPr>
  </w:style>
  <w:style w:type="paragraph" w:styleId="Obsah5">
    <w:name w:val="toc 5"/>
    <w:basedOn w:val="Normln"/>
    <w:next w:val="Normln"/>
    <w:autoRedefine/>
    <w:uiPriority w:val="39"/>
    <w:rsid w:val="00716D9D"/>
    <w:pPr>
      <w:tabs>
        <w:tab w:val="right" w:leader="dot" w:pos="9060"/>
      </w:tabs>
      <w:spacing w:after="240"/>
      <w:ind w:left="709" w:hanging="709"/>
      <w:contextualSpacing/>
    </w:pPr>
  </w:style>
  <w:style w:type="paragraph" w:styleId="Obsah6">
    <w:name w:val="toc 6"/>
    <w:basedOn w:val="Normln"/>
    <w:next w:val="Normln"/>
    <w:autoRedefine/>
    <w:uiPriority w:val="39"/>
    <w:rsid w:val="002821F8"/>
    <w:pPr>
      <w:ind w:left="1200"/>
    </w:pPr>
  </w:style>
  <w:style w:type="paragraph" w:styleId="Obsah7">
    <w:name w:val="toc 7"/>
    <w:basedOn w:val="Normln"/>
    <w:next w:val="Normln"/>
    <w:autoRedefine/>
    <w:uiPriority w:val="39"/>
    <w:rsid w:val="002821F8"/>
    <w:pPr>
      <w:ind w:left="1440"/>
    </w:pPr>
  </w:style>
  <w:style w:type="paragraph" w:styleId="Obsah8">
    <w:name w:val="toc 8"/>
    <w:basedOn w:val="Normln"/>
    <w:next w:val="Normln"/>
    <w:autoRedefine/>
    <w:uiPriority w:val="39"/>
    <w:rsid w:val="002821F8"/>
    <w:pPr>
      <w:ind w:left="1680"/>
    </w:pPr>
  </w:style>
  <w:style w:type="paragraph" w:styleId="Obsah9">
    <w:name w:val="toc 9"/>
    <w:basedOn w:val="Normln"/>
    <w:next w:val="Normln"/>
    <w:autoRedefine/>
    <w:uiPriority w:val="39"/>
    <w:rsid w:val="002821F8"/>
    <w:pPr>
      <w:ind w:left="1920"/>
    </w:pPr>
  </w:style>
  <w:style w:type="paragraph" w:styleId="Osloven">
    <w:name w:val="Salutation"/>
    <w:basedOn w:val="Normln"/>
    <w:next w:val="Normln"/>
    <w:link w:val="OslovenChar"/>
    <w:rsid w:val="002821F8"/>
  </w:style>
  <w:style w:type="character" w:customStyle="1" w:styleId="OslovenChar">
    <w:name w:val="Oslovení Char"/>
    <w:link w:val="Osloven"/>
    <w:rsid w:val="002821F8"/>
    <w:rPr>
      <w:sz w:val="24"/>
      <w:szCs w:val="24"/>
    </w:rPr>
  </w:style>
  <w:style w:type="paragraph" w:styleId="Podpis">
    <w:name w:val="Signature"/>
    <w:basedOn w:val="Normln"/>
    <w:link w:val="PodpisChar"/>
    <w:rsid w:val="002821F8"/>
    <w:pPr>
      <w:ind w:left="4252"/>
    </w:pPr>
  </w:style>
  <w:style w:type="character" w:customStyle="1" w:styleId="PodpisChar">
    <w:name w:val="Podpis Char"/>
    <w:link w:val="Podpis"/>
    <w:rsid w:val="002821F8"/>
    <w:rPr>
      <w:sz w:val="24"/>
      <w:szCs w:val="24"/>
    </w:rPr>
  </w:style>
  <w:style w:type="paragraph" w:styleId="Podpise-mailu">
    <w:name w:val="E-mail Signature"/>
    <w:basedOn w:val="Normln"/>
    <w:link w:val="Podpise-mailuChar"/>
    <w:rsid w:val="002821F8"/>
  </w:style>
  <w:style w:type="character" w:customStyle="1" w:styleId="Podpise-mailuChar">
    <w:name w:val="Podpis e-mailu Char"/>
    <w:link w:val="Podpise-mailu"/>
    <w:rsid w:val="002821F8"/>
    <w:rPr>
      <w:sz w:val="24"/>
      <w:szCs w:val="24"/>
    </w:rPr>
  </w:style>
  <w:style w:type="paragraph" w:styleId="Podnadpis">
    <w:name w:val="Subtitle"/>
    <w:basedOn w:val="Normln"/>
    <w:next w:val="Normln"/>
    <w:link w:val="PodnadpisChar"/>
    <w:qFormat/>
    <w:rsid w:val="002821F8"/>
    <w:pPr>
      <w:spacing w:after="60"/>
      <w:outlineLvl w:val="1"/>
    </w:pPr>
    <w:rPr>
      <w:rFonts w:ascii="Cambria" w:hAnsi="Cambria"/>
    </w:rPr>
  </w:style>
  <w:style w:type="character" w:customStyle="1" w:styleId="PodnadpisChar">
    <w:name w:val="Podnadpis Char"/>
    <w:link w:val="Podnadpis"/>
    <w:rsid w:val="002821F8"/>
    <w:rPr>
      <w:rFonts w:ascii="Cambria" w:eastAsia="Times New Roman" w:hAnsi="Cambria" w:cs="Times New Roman"/>
      <w:sz w:val="24"/>
      <w:szCs w:val="24"/>
    </w:rPr>
  </w:style>
  <w:style w:type="paragraph" w:styleId="Pokraovnseznamu">
    <w:name w:val="List Continue"/>
    <w:basedOn w:val="Normln"/>
    <w:rsid w:val="002821F8"/>
    <w:pPr>
      <w:spacing w:after="120"/>
      <w:ind w:left="283"/>
      <w:contextualSpacing/>
    </w:pPr>
  </w:style>
  <w:style w:type="paragraph" w:styleId="Pokraovnseznamu2">
    <w:name w:val="List Continue 2"/>
    <w:basedOn w:val="Normln"/>
    <w:rsid w:val="002821F8"/>
    <w:pPr>
      <w:spacing w:after="120"/>
      <w:ind w:left="566"/>
      <w:contextualSpacing/>
    </w:pPr>
  </w:style>
  <w:style w:type="paragraph" w:styleId="Pokraovnseznamu3">
    <w:name w:val="List Continue 3"/>
    <w:basedOn w:val="Normln"/>
    <w:rsid w:val="002821F8"/>
    <w:pPr>
      <w:spacing w:after="120"/>
      <w:ind w:left="849"/>
      <w:contextualSpacing/>
    </w:pPr>
  </w:style>
  <w:style w:type="paragraph" w:styleId="Pokraovnseznamu4">
    <w:name w:val="List Continue 4"/>
    <w:basedOn w:val="Normln"/>
    <w:rsid w:val="002821F8"/>
    <w:pPr>
      <w:spacing w:after="120"/>
      <w:ind w:left="1132"/>
      <w:contextualSpacing/>
    </w:pPr>
  </w:style>
  <w:style w:type="paragraph" w:styleId="Pokraovnseznamu5">
    <w:name w:val="List Continue 5"/>
    <w:basedOn w:val="Normln"/>
    <w:rsid w:val="002821F8"/>
    <w:pPr>
      <w:spacing w:after="120"/>
      <w:ind w:left="1415"/>
      <w:contextualSpacing/>
    </w:pPr>
  </w:style>
  <w:style w:type="paragraph" w:styleId="Prosttext">
    <w:name w:val="Plain Text"/>
    <w:basedOn w:val="Normln"/>
    <w:link w:val="ProsttextChar"/>
    <w:rsid w:val="002821F8"/>
    <w:rPr>
      <w:rFonts w:ascii="Courier New" w:hAnsi="Courier New" w:cs="Courier New"/>
      <w:szCs w:val="20"/>
    </w:rPr>
  </w:style>
  <w:style w:type="character" w:customStyle="1" w:styleId="ProsttextChar">
    <w:name w:val="Prostý text Char"/>
    <w:link w:val="Prosttext"/>
    <w:rsid w:val="002821F8"/>
    <w:rPr>
      <w:rFonts w:ascii="Courier New" w:hAnsi="Courier New" w:cs="Courier New"/>
    </w:rPr>
  </w:style>
  <w:style w:type="paragraph" w:styleId="Rejstk2">
    <w:name w:val="index 2"/>
    <w:basedOn w:val="Normln"/>
    <w:next w:val="Normln"/>
    <w:autoRedefine/>
    <w:rsid w:val="002821F8"/>
    <w:pPr>
      <w:ind w:left="480" w:hanging="240"/>
    </w:pPr>
  </w:style>
  <w:style w:type="paragraph" w:styleId="Rejstk3">
    <w:name w:val="index 3"/>
    <w:basedOn w:val="Normln"/>
    <w:next w:val="Normln"/>
    <w:autoRedefine/>
    <w:rsid w:val="002821F8"/>
    <w:pPr>
      <w:ind w:left="720" w:hanging="240"/>
    </w:pPr>
  </w:style>
  <w:style w:type="paragraph" w:styleId="Rejstk4">
    <w:name w:val="index 4"/>
    <w:basedOn w:val="Normln"/>
    <w:next w:val="Normln"/>
    <w:autoRedefine/>
    <w:rsid w:val="002821F8"/>
    <w:pPr>
      <w:ind w:left="960" w:hanging="240"/>
    </w:pPr>
  </w:style>
  <w:style w:type="paragraph" w:styleId="Rejstk5">
    <w:name w:val="index 5"/>
    <w:basedOn w:val="Normln"/>
    <w:next w:val="Normln"/>
    <w:autoRedefine/>
    <w:rsid w:val="002821F8"/>
    <w:pPr>
      <w:ind w:left="1200" w:hanging="240"/>
    </w:pPr>
  </w:style>
  <w:style w:type="paragraph" w:styleId="Rejstk6">
    <w:name w:val="index 6"/>
    <w:basedOn w:val="Normln"/>
    <w:next w:val="Normln"/>
    <w:autoRedefine/>
    <w:rsid w:val="002821F8"/>
    <w:pPr>
      <w:ind w:left="1440" w:hanging="240"/>
    </w:pPr>
  </w:style>
  <w:style w:type="paragraph" w:styleId="Rejstk7">
    <w:name w:val="index 7"/>
    <w:basedOn w:val="Normln"/>
    <w:next w:val="Normln"/>
    <w:autoRedefine/>
    <w:rsid w:val="002821F8"/>
    <w:pPr>
      <w:ind w:left="1680" w:hanging="240"/>
    </w:pPr>
  </w:style>
  <w:style w:type="paragraph" w:styleId="Rejstk8">
    <w:name w:val="index 8"/>
    <w:basedOn w:val="Normln"/>
    <w:next w:val="Normln"/>
    <w:autoRedefine/>
    <w:rsid w:val="002821F8"/>
    <w:pPr>
      <w:ind w:left="1920" w:hanging="240"/>
    </w:pPr>
  </w:style>
  <w:style w:type="paragraph" w:styleId="Rejstk9">
    <w:name w:val="index 9"/>
    <w:basedOn w:val="Normln"/>
    <w:next w:val="Normln"/>
    <w:autoRedefine/>
    <w:rsid w:val="002821F8"/>
    <w:pPr>
      <w:ind w:left="2160" w:hanging="240"/>
    </w:pPr>
  </w:style>
  <w:style w:type="paragraph" w:styleId="Seznam">
    <w:name w:val="List"/>
    <w:basedOn w:val="Normln"/>
    <w:rsid w:val="002821F8"/>
    <w:pPr>
      <w:ind w:left="283" w:hanging="283"/>
      <w:contextualSpacing/>
    </w:pPr>
  </w:style>
  <w:style w:type="paragraph" w:styleId="Seznam2">
    <w:name w:val="List 2"/>
    <w:basedOn w:val="Normln"/>
    <w:rsid w:val="002821F8"/>
    <w:pPr>
      <w:ind w:left="566" w:hanging="283"/>
      <w:contextualSpacing/>
    </w:pPr>
  </w:style>
  <w:style w:type="paragraph" w:styleId="Seznam3">
    <w:name w:val="List 3"/>
    <w:basedOn w:val="Normln"/>
    <w:rsid w:val="002821F8"/>
    <w:pPr>
      <w:ind w:left="849" w:hanging="283"/>
      <w:contextualSpacing/>
    </w:pPr>
  </w:style>
  <w:style w:type="paragraph" w:styleId="Seznam4">
    <w:name w:val="List 4"/>
    <w:basedOn w:val="Normln"/>
    <w:rsid w:val="002821F8"/>
    <w:pPr>
      <w:ind w:left="1132" w:hanging="283"/>
      <w:contextualSpacing/>
    </w:pPr>
  </w:style>
  <w:style w:type="paragraph" w:styleId="Seznam5">
    <w:name w:val="List 5"/>
    <w:basedOn w:val="Normln"/>
    <w:rsid w:val="002821F8"/>
    <w:pPr>
      <w:ind w:left="1415" w:hanging="283"/>
      <w:contextualSpacing/>
    </w:pPr>
  </w:style>
  <w:style w:type="paragraph" w:styleId="Seznamcitac">
    <w:name w:val="table of authorities"/>
    <w:basedOn w:val="Normln"/>
    <w:next w:val="Normln"/>
    <w:rsid w:val="002821F8"/>
    <w:pPr>
      <w:ind w:left="240" w:hanging="240"/>
    </w:pPr>
  </w:style>
  <w:style w:type="paragraph" w:styleId="Seznamobrzk">
    <w:name w:val="table of figures"/>
    <w:basedOn w:val="Normln"/>
    <w:next w:val="Normln"/>
    <w:rsid w:val="002821F8"/>
  </w:style>
  <w:style w:type="paragraph" w:styleId="Seznamsodrkami">
    <w:name w:val="List Bullet"/>
    <w:basedOn w:val="Normln"/>
    <w:rsid w:val="002821F8"/>
    <w:pPr>
      <w:numPr>
        <w:numId w:val="6"/>
      </w:numPr>
      <w:contextualSpacing/>
    </w:pPr>
  </w:style>
  <w:style w:type="paragraph" w:styleId="Seznamsodrkami2">
    <w:name w:val="List Bullet 2"/>
    <w:basedOn w:val="Normln"/>
    <w:rsid w:val="002821F8"/>
    <w:pPr>
      <w:numPr>
        <w:numId w:val="7"/>
      </w:numPr>
      <w:contextualSpacing/>
    </w:pPr>
  </w:style>
  <w:style w:type="paragraph" w:styleId="Seznamsodrkami3">
    <w:name w:val="List Bullet 3"/>
    <w:basedOn w:val="Normln"/>
    <w:rsid w:val="002821F8"/>
    <w:pPr>
      <w:numPr>
        <w:numId w:val="8"/>
      </w:numPr>
      <w:contextualSpacing/>
    </w:pPr>
  </w:style>
  <w:style w:type="paragraph" w:styleId="Seznamsodrkami4">
    <w:name w:val="List Bullet 4"/>
    <w:basedOn w:val="Normln"/>
    <w:rsid w:val="002821F8"/>
    <w:pPr>
      <w:numPr>
        <w:numId w:val="9"/>
      </w:numPr>
      <w:contextualSpacing/>
    </w:pPr>
  </w:style>
  <w:style w:type="paragraph" w:styleId="Seznamsodrkami5">
    <w:name w:val="List Bullet 5"/>
    <w:basedOn w:val="Normln"/>
    <w:rsid w:val="002821F8"/>
    <w:pPr>
      <w:numPr>
        <w:numId w:val="10"/>
      </w:numPr>
      <w:contextualSpacing/>
    </w:pPr>
  </w:style>
  <w:style w:type="paragraph" w:styleId="Textmakra">
    <w:name w:val="macro"/>
    <w:link w:val="TextmakraChar"/>
    <w:rsid w:val="002821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</w:rPr>
  </w:style>
  <w:style w:type="character" w:customStyle="1" w:styleId="TextmakraChar">
    <w:name w:val="Text makra Char"/>
    <w:link w:val="Textmakra"/>
    <w:rsid w:val="002821F8"/>
    <w:rPr>
      <w:rFonts w:ascii="Courier New" w:hAnsi="Courier New" w:cs="Courier New"/>
    </w:rPr>
  </w:style>
  <w:style w:type="paragraph" w:styleId="Textpoznpodarou">
    <w:name w:val="footnote text"/>
    <w:basedOn w:val="Normln"/>
    <w:link w:val="TextpoznpodarouChar"/>
    <w:rsid w:val="002821F8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821F8"/>
  </w:style>
  <w:style w:type="paragraph" w:styleId="Textvbloku">
    <w:name w:val="Block Text"/>
    <w:basedOn w:val="Normln"/>
    <w:rsid w:val="002821F8"/>
    <w:pPr>
      <w:spacing w:after="120"/>
      <w:ind w:left="1440" w:right="1440"/>
    </w:pPr>
  </w:style>
  <w:style w:type="paragraph" w:styleId="Textvysvtlivek">
    <w:name w:val="endnote text"/>
    <w:basedOn w:val="Normln"/>
    <w:link w:val="TextvysvtlivekChar"/>
    <w:rsid w:val="002821F8"/>
    <w:rPr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2821F8"/>
  </w:style>
  <w:style w:type="paragraph" w:styleId="Titulek">
    <w:name w:val="caption"/>
    <w:basedOn w:val="Normln"/>
    <w:next w:val="Normln"/>
    <w:semiHidden/>
    <w:unhideWhenUsed/>
    <w:qFormat/>
    <w:rsid w:val="002821F8"/>
    <w:rPr>
      <w:b/>
      <w:bCs/>
      <w:szCs w:val="20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821F8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VrazncittChar">
    <w:name w:val="Výrazný citát Char"/>
    <w:link w:val="Vrazncitt"/>
    <w:uiPriority w:val="30"/>
    <w:rsid w:val="002821F8"/>
    <w:rPr>
      <w:b/>
      <w:bCs/>
      <w:i/>
      <w:iCs/>
      <w:color w:val="4F81BD"/>
      <w:sz w:val="24"/>
      <w:szCs w:val="24"/>
    </w:rPr>
  </w:style>
  <w:style w:type="paragraph" w:styleId="Zhlavzprvy">
    <w:name w:val="Message Header"/>
    <w:basedOn w:val="Normln"/>
    <w:link w:val="ZhlavzprvyChar"/>
    <w:rsid w:val="002821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/>
    </w:rPr>
  </w:style>
  <w:style w:type="character" w:customStyle="1" w:styleId="ZhlavzprvyChar">
    <w:name w:val="Záhlaví zprávy Char"/>
    <w:link w:val="Zhlavzprvy"/>
    <w:rsid w:val="002821F8"/>
    <w:rPr>
      <w:rFonts w:ascii="Cambria" w:eastAsia="Times New Roman" w:hAnsi="Cambria" w:cs="Times New Roman"/>
      <w:sz w:val="24"/>
      <w:szCs w:val="24"/>
      <w:shd w:val="pct20" w:color="auto" w:fill="auto"/>
    </w:rPr>
  </w:style>
  <w:style w:type="paragraph" w:styleId="Zkladntext-prvnodsazen">
    <w:name w:val="Body Text First Indent"/>
    <w:basedOn w:val="Zkladntext"/>
    <w:link w:val="Zkladntext-prvnodsazenChar"/>
    <w:rsid w:val="002821F8"/>
    <w:pPr>
      <w:ind w:firstLine="210"/>
      <w:jc w:val="left"/>
    </w:pPr>
    <w:rPr>
      <w:rFonts w:ascii="Times New Roman" w:hAnsi="Times New Roman"/>
      <w:sz w:val="24"/>
    </w:rPr>
  </w:style>
  <w:style w:type="character" w:customStyle="1" w:styleId="ZkladntextChar">
    <w:name w:val="Základní text Char"/>
    <w:link w:val="Zkladntext"/>
    <w:rsid w:val="002821F8"/>
    <w:rPr>
      <w:rFonts w:ascii="Tahoma" w:hAnsi="Tahoma"/>
      <w:szCs w:val="24"/>
    </w:rPr>
  </w:style>
  <w:style w:type="character" w:customStyle="1" w:styleId="Zkladntext-prvnodsazenChar">
    <w:name w:val="Základní text - první odsazený Char"/>
    <w:link w:val="Zkladntext-prvnodsazen"/>
    <w:rsid w:val="002821F8"/>
    <w:rPr>
      <w:rFonts w:ascii="Tahoma" w:hAnsi="Tahoma"/>
      <w:sz w:val="24"/>
      <w:szCs w:val="24"/>
    </w:rPr>
  </w:style>
  <w:style w:type="paragraph" w:styleId="Zkladntext-prvnodsazen2">
    <w:name w:val="Body Text First Indent 2"/>
    <w:basedOn w:val="Zkladntextodsazen"/>
    <w:link w:val="Zkladntext-prvnodsazen2Char"/>
    <w:rsid w:val="002821F8"/>
    <w:pPr>
      <w:spacing w:after="120"/>
      <w:ind w:left="283" w:firstLine="210"/>
      <w:jc w:val="left"/>
    </w:pPr>
    <w:rPr>
      <w:rFonts w:ascii="Times New Roman" w:hAnsi="Times New Roman"/>
      <w:b w:val="0"/>
      <w:sz w:val="24"/>
    </w:rPr>
  </w:style>
  <w:style w:type="character" w:customStyle="1" w:styleId="ZkladntextodsazenChar">
    <w:name w:val="Základní text odsazený Char"/>
    <w:link w:val="Zkladntextodsazen"/>
    <w:rsid w:val="002821F8"/>
    <w:rPr>
      <w:rFonts w:ascii="Tahoma" w:hAnsi="Tahoma"/>
      <w:b/>
      <w:sz w:val="36"/>
      <w:szCs w:val="24"/>
    </w:rPr>
  </w:style>
  <w:style w:type="character" w:customStyle="1" w:styleId="Zkladntext-prvnodsazen2Char">
    <w:name w:val="Základní text - první odsazený 2 Char"/>
    <w:link w:val="Zkladntext-prvnodsazen2"/>
    <w:rsid w:val="002821F8"/>
    <w:rPr>
      <w:rFonts w:ascii="Tahoma" w:hAnsi="Tahoma"/>
      <w:b w:val="0"/>
      <w:sz w:val="24"/>
      <w:szCs w:val="24"/>
    </w:rPr>
  </w:style>
  <w:style w:type="paragraph" w:styleId="Zvr">
    <w:name w:val="Closing"/>
    <w:basedOn w:val="Normln"/>
    <w:link w:val="ZvrChar"/>
    <w:rsid w:val="002821F8"/>
    <w:pPr>
      <w:ind w:left="4252"/>
    </w:pPr>
  </w:style>
  <w:style w:type="character" w:customStyle="1" w:styleId="ZvrChar">
    <w:name w:val="Závěr Char"/>
    <w:link w:val="Zvr"/>
    <w:rsid w:val="002821F8"/>
    <w:rPr>
      <w:sz w:val="24"/>
      <w:szCs w:val="24"/>
    </w:rPr>
  </w:style>
  <w:style w:type="paragraph" w:styleId="Zptenadresanaoblku">
    <w:name w:val="envelope return"/>
    <w:basedOn w:val="Normln"/>
    <w:rsid w:val="002821F8"/>
    <w:rPr>
      <w:rFonts w:ascii="Cambria" w:hAnsi="Cambria"/>
      <w:szCs w:val="20"/>
    </w:rPr>
  </w:style>
  <w:style w:type="character" w:styleId="Zdraznnintenzivn">
    <w:name w:val="Intense Emphasis"/>
    <w:uiPriority w:val="21"/>
    <w:qFormat/>
    <w:rsid w:val="0060527A"/>
    <w:rPr>
      <w:b/>
      <w:bCs/>
      <w:i/>
      <w:iCs/>
      <w:color w:val="4F81BD"/>
    </w:rPr>
  </w:style>
  <w:style w:type="paragraph" w:customStyle="1" w:styleId="StylNadpis5nenTunKurzva">
    <w:name w:val="Styl Nadpis 5 + není Tučné Kurzíva"/>
    <w:basedOn w:val="Nadpis5"/>
    <w:rsid w:val="006A13B0"/>
    <w:rPr>
      <w:b w:val="0"/>
      <w:bCs w:val="0"/>
      <w:iCs/>
    </w:rPr>
  </w:style>
  <w:style w:type="paragraph" w:customStyle="1" w:styleId="StylNadpis5Kurzva">
    <w:name w:val="Styl Nadpis 5 + Kurzíva"/>
    <w:basedOn w:val="Nadpis5"/>
    <w:rsid w:val="006A13B0"/>
    <w:rPr>
      <w:iCs/>
    </w:rPr>
  </w:style>
  <w:style w:type="character" w:styleId="Znakapoznpodarou">
    <w:name w:val="footnote reference"/>
    <w:rsid w:val="00707D21"/>
    <w:rPr>
      <w:vertAlign w:val="superscript"/>
    </w:rPr>
  </w:style>
  <w:style w:type="table" w:styleId="Mkatabulky">
    <w:name w:val="Table Grid"/>
    <w:basedOn w:val="Normlntabulka"/>
    <w:rsid w:val="00E451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Tahoma10b">
    <w:name w:val="Styl Tahoma 10 b."/>
    <w:basedOn w:val="Normln"/>
    <w:rsid w:val="000B1594"/>
    <w:rPr>
      <w:rFonts w:cs="Tahoma"/>
      <w:szCs w:val="20"/>
    </w:rPr>
  </w:style>
  <w:style w:type="paragraph" w:customStyle="1" w:styleId="StylTahoma10bZarovnatdobloku">
    <w:name w:val="Styl Tahoma 10 b. Zarovnat do bloku"/>
    <w:basedOn w:val="Normln"/>
    <w:rsid w:val="00B906F2"/>
    <w:pPr>
      <w:numPr>
        <w:numId w:val="11"/>
      </w:numPr>
      <w:jc w:val="both"/>
    </w:pPr>
    <w:rPr>
      <w:szCs w:val="20"/>
    </w:rPr>
  </w:style>
  <w:style w:type="character" w:customStyle="1" w:styleId="Zkladntext3Char">
    <w:name w:val="Základní text 3 Char"/>
    <w:link w:val="Zkladntext3"/>
    <w:locked/>
    <w:rsid w:val="00E13E38"/>
    <w:rPr>
      <w:rFonts w:ascii="Tahoma" w:hAnsi="Tahoma"/>
      <w:b/>
      <w:bCs/>
      <w:sz w:val="28"/>
      <w:szCs w:val="24"/>
    </w:rPr>
  </w:style>
  <w:style w:type="character" w:customStyle="1" w:styleId="ZhlavChar">
    <w:name w:val="Záhlaví Char"/>
    <w:link w:val="Zhlav"/>
    <w:locked/>
    <w:rsid w:val="00BC4F51"/>
    <w:rPr>
      <w:rFonts w:ascii="Tahoma" w:hAnsi="Tahoma"/>
      <w:szCs w:val="24"/>
    </w:rPr>
  </w:style>
  <w:style w:type="paragraph" w:customStyle="1" w:styleId="Nadpis4-Ustanoven">
    <w:name w:val="Nadpis 4 - Ustanovení"/>
    <w:basedOn w:val="Nadpis3"/>
    <w:link w:val="Nadpis4-UstanovenChar"/>
    <w:qFormat/>
    <w:rsid w:val="0086409B"/>
    <w:rPr>
      <w:rFonts w:cs="Tahoma"/>
      <w:kern w:val="32"/>
      <w:szCs w:val="24"/>
      <w:lang w:val="x-none" w:eastAsia="x-none"/>
    </w:rPr>
  </w:style>
  <w:style w:type="character" w:customStyle="1" w:styleId="Nadpis4-UstanovenChar">
    <w:name w:val="Nadpis 4 - Ustanovení Char"/>
    <w:link w:val="Nadpis4-Ustanoven"/>
    <w:rsid w:val="0086409B"/>
    <w:rPr>
      <w:rFonts w:ascii="Tahoma" w:hAnsi="Tahoma" w:cs="Tahoma"/>
      <w:b/>
      <w:bCs/>
      <w:kern w:val="32"/>
      <w:szCs w:val="24"/>
      <w:lang w:val="x-none" w:eastAsia="x-none"/>
    </w:rPr>
  </w:style>
  <w:style w:type="character" w:customStyle="1" w:styleId="ZpatChar">
    <w:name w:val="Zápatí Char"/>
    <w:basedOn w:val="Standardnpsmoodstavce"/>
    <w:link w:val="Zpat"/>
    <w:uiPriority w:val="99"/>
    <w:rsid w:val="00896C72"/>
    <w:rPr>
      <w:sz w:val="24"/>
      <w:szCs w:val="24"/>
    </w:rPr>
  </w:style>
  <w:style w:type="numbering" w:customStyle="1" w:styleId="Bezseznamu1">
    <w:name w:val="Bez seznamu1"/>
    <w:next w:val="Bezseznamu"/>
    <w:uiPriority w:val="99"/>
    <w:semiHidden/>
    <w:unhideWhenUsed/>
    <w:rsid w:val="003904DC"/>
  </w:style>
  <w:style w:type="character" w:customStyle="1" w:styleId="Nadpis1Char">
    <w:name w:val="Nadpis 1 Char"/>
    <w:basedOn w:val="Standardnpsmoodstavce"/>
    <w:link w:val="Nadpis1"/>
    <w:rsid w:val="003904DC"/>
    <w:rPr>
      <w:rFonts w:ascii="Tahoma" w:hAnsi="Tahoma" w:cs="Arial"/>
      <w:b/>
      <w:bCs/>
      <w:kern w:val="32"/>
      <w:szCs w:val="32"/>
    </w:rPr>
  </w:style>
  <w:style w:type="character" w:customStyle="1" w:styleId="Nadpis2Char">
    <w:name w:val="Nadpis 2 Char"/>
    <w:basedOn w:val="Standardnpsmoodstavce"/>
    <w:link w:val="Nadpis2"/>
    <w:rsid w:val="003904DC"/>
    <w:rPr>
      <w:rFonts w:ascii="Tahoma" w:hAnsi="Tahoma" w:cs="Arial"/>
      <w:b/>
      <w:bCs/>
      <w:iCs/>
      <w:szCs w:val="28"/>
    </w:rPr>
  </w:style>
  <w:style w:type="character" w:customStyle="1" w:styleId="NzevChar">
    <w:name w:val="Název Char"/>
    <w:basedOn w:val="Standardnpsmoodstavce"/>
    <w:link w:val="Nzev"/>
    <w:rsid w:val="003904DC"/>
    <w:rPr>
      <w:sz w:val="28"/>
    </w:rPr>
  </w:style>
  <w:style w:type="character" w:customStyle="1" w:styleId="TextbublinyChar">
    <w:name w:val="Text bubliny Char"/>
    <w:basedOn w:val="Standardnpsmoodstavce"/>
    <w:link w:val="Textbubliny"/>
    <w:semiHidden/>
    <w:rsid w:val="003904D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904DC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85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03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6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4EB75-8BA9-4365-96D2-4472D72D1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9344</Words>
  <Characters>55132</Characters>
  <Application>Microsoft Office Word</Application>
  <DocSecurity>0</DocSecurity>
  <Lines>459</Lines>
  <Paragraphs>128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ČSSZ</Company>
  <LinksUpToDate>false</LinksUpToDate>
  <CharactersWithSpaces>64348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Koblihová Eva</dc:creator>
  <cp:lastModifiedBy>Černovická Martina (ČSSZ 03)</cp:lastModifiedBy>
  <cp:revision>18</cp:revision>
  <cp:lastPrinted>2021-02-18T13:08:00Z</cp:lastPrinted>
  <dcterms:created xsi:type="dcterms:W3CDTF">2021-02-16T07:19:00Z</dcterms:created>
  <dcterms:modified xsi:type="dcterms:W3CDTF">2021-02-18T13:09:00Z</dcterms:modified>
</cp:coreProperties>
</file>